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5E" w:rsidRDefault="008F2D99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 xml:space="preserve">Приложение </w:t>
      </w:r>
      <w:r w:rsidR="00AD1DAE">
        <w:rPr>
          <w:sz w:val="28"/>
          <w:szCs w:val="28"/>
        </w:rPr>
        <w:t>№2</w:t>
      </w:r>
    </w:p>
    <w:p w:rsidR="0066331D" w:rsidRDefault="008F2D99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 xml:space="preserve">к </w:t>
      </w:r>
      <w:r w:rsidR="0066331D">
        <w:rPr>
          <w:sz w:val="28"/>
          <w:szCs w:val="28"/>
        </w:rPr>
        <w:t>постановлению Администрации</w:t>
      </w:r>
    </w:p>
    <w:p w:rsidR="008F2D99" w:rsidRDefault="008F2D99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 xml:space="preserve"> города Ханты-Мансийска</w:t>
      </w:r>
    </w:p>
    <w:p w:rsidR="008F2D99" w:rsidRDefault="008F2D99" w:rsidP="007E4435">
      <w:pPr>
        <w:jc w:val="right"/>
        <w:rPr>
          <w:sz w:val="28"/>
          <w:szCs w:val="28"/>
        </w:rPr>
      </w:pPr>
      <w:r w:rsidRPr="007E4435">
        <w:rPr>
          <w:sz w:val="28"/>
          <w:szCs w:val="28"/>
        </w:rPr>
        <w:t xml:space="preserve"> от «___» _________ 20___ №____</w:t>
      </w:r>
    </w:p>
    <w:p w:rsidR="0066331D" w:rsidRPr="0066331D" w:rsidRDefault="0066331D" w:rsidP="0066331D">
      <w:pPr>
        <w:jc w:val="center"/>
        <w:rPr>
          <w:sz w:val="28"/>
          <w:szCs w:val="28"/>
        </w:rPr>
      </w:pPr>
      <w:bookmarkStart w:id="0" w:name="_GoBack"/>
      <w:bookmarkEnd w:id="0"/>
    </w:p>
    <w:p w:rsidR="008F2D99" w:rsidRDefault="008F2D99" w:rsidP="00DB6B69"/>
    <w:p w:rsidR="008F2D99" w:rsidRDefault="008F2D99" w:rsidP="00DB6B69"/>
    <w:p w:rsidR="008F2D99" w:rsidRDefault="008F2D99" w:rsidP="00DB6B69"/>
    <w:p w:rsidR="0099298A" w:rsidRDefault="0099298A" w:rsidP="009929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и</w:t>
      </w:r>
      <w:r w:rsidRPr="00A817B9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A817B9">
        <w:rPr>
          <w:sz w:val="28"/>
          <w:szCs w:val="28"/>
        </w:rPr>
        <w:t xml:space="preserve"> </w:t>
      </w:r>
    </w:p>
    <w:p w:rsidR="0099298A" w:rsidRDefault="0099298A" w:rsidP="0099298A">
      <w:pPr>
        <w:jc w:val="center"/>
        <w:rPr>
          <w:sz w:val="28"/>
          <w:szCs w:val="28"/>
        </w:rPr>
      </w:pPr>
      <w:r w:rsidRPr="00A817B9">
        <w:rPr>
          <w:sz w:val="28"/>
          <w:szCs w:val="28"/>
        </w:rPr>
        <w:t xml:space="preserve">в муниципальную программу </w:t>
      </w:r>
      <w:r w:rsidRPr="004F34E5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 города Ханты-Мансийска на 2014-2020 годы</w:t>
      </w:r>
      <w:r w:rsidRPr="004F34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9298A" w:rsidRPr="00A817B9" w:rsidRDefault="0099298A" w:rsidP="0099298A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8F2D99" w:rsidRDefault="008F2D99" w:rsidP="00DB6B69"/>
    <w:p w:rsidR="008F2D99" w:rsidRDefault="008F2D99" w:rsidP="00DB6B69"/>
    <w:p w:rsidR="0099298A" w:rsidRDefault="00F47457" w:rsidP="009929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9298A" w:rsidRPr="00C7551D">
        <w:rPr>
          <w:rFonts w:eastAsia="Calibri"/>
          <w:sz w:val="28"/>
          <w:szCs w:val="28"/>
          <w:lang w:eastAsia="en-US"/>
        </w:rPr>
        <w:t xml:space="preserve"> </w:t>
      </w:r>
      <w:r w:rsidR="00335BDA">
        <w:rPr>
          <w:sz w:val="28"/>
          <w:szCs w:val="28"/>
        </w:rPr>
        <w:t>П</w:t>
      </w:r>
      <w:r w:rsidR="00335BDA" w:rsidRPr="00A817B9">
        <w:rPr>
          <w:sz w:val="28"/>
          <w:szCs w:val="28"/>
        </w:rPr>
        <w:t>рограмму</w:t>
      </w:r>
      <w:r w:rsidR="0099298A" w:rsidRPr="001F5CB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9298A" w:rsidRDefault="0099298A" w:rsidP="0099298A">
      <w:pPr>
        <w:jc w:val="both"/>
      </w:pPr>
    </w:p>
    <w:p w:rsidR="0099298A" w:rsidRDefault="0099298A" w:rsidP="0099298A">
      <w:pPr>
        <w:ind w:firstLine="709"/>
        <w:jc w:val="both"/>
      </w:pPr>
    </w:p>
    <w:p w:rsidR="0099298A" w:rsidRPr="009F69D9" w:rsidRDefault="00F47457" w:rsidP="0099298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9298A">
        <w:rPr>
          <w:sz w:val="28"/>
          <w:szCs w:val="28"/>
        </w:rPr>
        <w:t>Муниципальная</w:t>
      </w:r>
      <w:r w:rsidR="0099298A" w:rsidRPr="009F69D9">
        <w:rPr>
          <w:sz w:val="28"/>
          <w:szCs w:val="28"/>
        </w:rPr>
        <w:t xml:space="preserve"> программа</w:t>
      </w:r>
    </w:p>
    <w:p w:rsidR="0099298A" w:rsidRPr="009F69D9" w:rsidRDefault="0099298A" w:rsidP="0099298A">
      <w:pPr>
        <w:jc w:val="center"/>
        <w:rPr>
          <w:sz w:val="28"/>
          <w:szCs w:val="28"/>
        </w:rPr>
      </w:pPr>
      <w:r w:rsidRPr="009F69D9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транспортной системы города</w:t>
      </w:r>
      <w:r w:rsidRPr="009F69D9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а»</w:t>
      </w:r>
    </w:p>
    <w:p w:rsidR="0099298A" w:rsidRPr="009F69D9" w:rsidRDefault="0099298A" w:rsidP="0099298A">
      <w:pPr>
        <w:jc w:val="center"/>
        <w:rPr>
          <w:sz w:val="28"/>
          <w:szCs w:val="28"/>
        </w:rPr>
      </w:pPr>
      <w:r w:rsidRPr="009F69D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9F69D9">
        <w:rPr>
          <w:sz w:val="28"/>
          <w:szCs w:val="28"/>
        </w:rPr>
        <w:t>-2020годы</w:t>
      </w:r>
    </w:p>
    <w:p w:rsidR="0099298A" w:rsidRPr="00840E65" w:rsidRDefault="0099298A" w:rsidP="0099298A">
      <w:pPr>
        <w:ind w:firstLine="709"/>
        <w:jc w:val="both"/>
        <w:rPr>
          <w:b/>
          <w:sz w:val="28"/>
          <w:szCs w:val="28"/>
        </w:rPr>
      </w:pPr>
    </w:p>
    <w:p w:rsidR="0099298A" w:rsidRDefault="0099298A" w:rsidP="00FB3DF4">
      <w:pPr>
        <w:rPr>
          <w:sz w:val="28"/>
          <w:szCs w:val="28"/>
        </w:rPr>
      </w:pPr>
    </w:p>
    <w:p w:rsidR="0099298A" w:rsidRDefault="0099298A" w:rsidP="00D55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5104" w:rsidRDefault="00D55104" w:rsidP="00D55104">
      <w:pPr>
        <w:jc w:val="center"/>
        <w:rPr>
          <w:sz w:val="28"/>
          <w:szCs w:val="28"/>
        </w:rPr>
      </w:pPr>
    </w:p>
    <w:p w:rsidR="0099298A" w:rsidRDefault="0099298A" w:rsidP="0099298A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p w:rsidR="0099298A" w:rsidRDefault="0099298A" w:rsidP="0099298A">
      <w:pPr>
        <w:tabs>
          <w:tab w:val="left" w:pos="11057"/>
        </w:tabs>
        <w:jc w:val="center"/>
        <w:outlineLvl w:val="0"/>
        <w:rPr>
          <w:sz w:val="28"/>
          <w:szCs w:val="28"/>
        </w:rPr>
      </w:pPr>
      <w:r w:rsidRPr="00B005B3">
        <w:rPr>
          <w:sz w:val="28"/>
          <w:szCs w:val="28"/>
        </w:rPr>
        <w:t xml:space="preserve">Паспорт  </w:t>
      </w:r>
      <w:r>
        <w:rPr>
          <w:sz w:val="28"/>
          <w:szCs w:val="28"/>
        </w:rPr>
        <w:t>программы</w:t>
      </w:r>
    </w:p>
    <w:p w:rsidR="0099298A" w:rsidRPr="00B005B3" w:rsidRDefault="0099298A" w:rsidP="0099298A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5"/>
        <w:gridCol w:w="6832"/>
      </w:tblGrid>
      <w:tr w:rsidR="0099298A" w:rsidRPr="00E45C79" w:rsidTr="00860D22">
        <w:tc>
          <w:tcPr>
            <w:tcW w:w="1444" w:type="pct"/>
            <w:vAlign w:val="center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Наименование   программы</w:t>
            </w:r>
          </w:p>
        </w:tc>
        <w:tc>
          <w:tcPr>
            <w:tcW w:w="3556" w:type="pct"/>
          </w:tcPr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E45C79">
              <w:rPr>
                <w:sz w:val="28"/>
                <w:szCs w:val="28"/>
              </w:rPr>
              <w:t>«Развитие транспортной системы</w:t>
            </w:r>
            <w:r>
              <w:rPr>
                <w:sz w:val="28"/>
                <w:szCs w:val="28"/>
              </w:rPr>
              <w:t xml:space="preserve"> города Ханты-Мансийска» на 2016</w:t>
            </w:r>
            <w:r w:rsidRPr="00E45C79">
              <w:rPr>
                <w:sz w:val="28"/>
                <w:szCs w:val="28"/>
              </w:rPr>
              <w:t>-2020 годы</w:t>
            </w:r>
            <w:r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99298A" w:rsidRPr="00E45C79" w:rsidTr="00860D22">
        <w:tc>
          <w:tcPr>
            <w:tcW w:w="1444" w:type="pct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Правовое обоснование для разработки  программы</w:t>
            </w:r>
          </w:p>
        </w:tc>
        <w:tc>
          <w:tcPr>
            <w:tcW w:w="3556" w:type="pct"/>
          </w:tcPr>
          <w:p w:rsidR="0099298A" w:rsidRDefault="0099298A" w:rsidP="00860D22">
            <w:pPr>
              <w:jc w:val="both"/>
              <w:rPr>
                <w:sz w:val="28"/>
                <w:szCs w:val="28"/>
              </w:rPr>
            </w:pPr>
            <w:r w:rsidRPr="00DA3B37">
              <w:rPr>
                <w:sz w:val="28"/>
                <w:szCs w:val="28"/>
              </w:rPr>
              <w:t xml:space="preserve">Распоряжение Правительства Российской Федерации </w:t>
            </w:r>
            <w:r>
              <w:rPr>
                <w:sz w:val="28"/>
                <w:szCs w:val="28"/>
              </w:rPr>
              <w:t xml:space="preserve">               </w:t>
            </w:r>
            <w:r w:rsidRPr="00DA3B37">
              <w:rPr>
                <w:sz w:val="28"/>
                <w:szCs w:val="28"/>
              </w:rPr>
              <w:t>от 22.11.2008 № 1734-</w:t>
            </w:r>
            <w:r>
              <w:rPr>
                <w:sz w:val="28"/>
                <w:szCs w:val="28"/>
              </w:rPr>
              <w:t>р «О транспортной стратегии Российской Федерации до 2030 года»;</w:t>
            </w:r>
          </w:p>
          <w:p w:rsidR="0099298A" w:rsidRPr="00DA3B37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45C79">
              <w:rPr>
                <w:sz w:val="28"/>
                <w:szCs w:val="28"/>
              </w:rPr>
              <w:t>едеральная целевая программа «Развитие транспортной с</w:t>
            </w:r>
            <w:r>
              <w:rPr>
                <w:sz w:val="28"/>
                <w:szCs w:val="28"/>
              </w:rPr>
              <w:t xml:space="preserve">истемы России (2010-2020 годы)», утвержденная постановлением Правительства Российской Федерации             от </w:t>
            </w:r>
            <w:r>
              <w:t xml:space="preserve"> </w:t>
            </w:r>
            <w:r w:rsidRPr="00DA3B37">
              <w:rPr>
                <w:sz w:val="28"/>
                <w:szCs w:val="28"/>
              </w:rPr>
              <w:t xml:space="preserve">05.12.2001 </w:t>
            </w:r>
            <w:r>
              <w:rPr>
                <w:sz w:val="28"/>
                <w:szCs w:val="28"/>
              </w:rPr>
              <w:t>№</w:t>
            </w:r>
            <w:r w:rsidRPr="00DA3B37">
              <w:rPr>
                <w:sz w:val="28"/>
                <w:szCs w:val="28"/>
              </w:rPr>
              <w:t xml:space="preserve"> 848</w:t>
            </w:r>
            <w:r>
              <w:rPr>
                <w:sz w:val="28"/>
                <w:szCs w:val="28"/>
              </w:rPr>
              <w:t>;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179 </w:t>
            </w:r>
            <w:r w:rsidRPr="00E45C79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ого</w:t>
            </w:r>
            <w:r w:rsidRPr="00E45C79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а</w:t>
            </w:r>
            <w:r w:rsidRPr="00E45C79">
              <w:rPr>
                <w:sz w:val="28"/>
                <w:szCs w:val="28"/>
              </w:rPr>
              <w:t xml:space="preserve"> Российской Федера</w:t>
            </w:r>
            <w:r>
              <w:rPr>
                <w:sz w:val="28"/>
                <w:szCs w:val="28"/>
              </w:rPr>
              <w:t>ции</w:t>
            </w:r>
            <w:r w:rsidRPr="00E45C79">
              <w:rPr>
                <w:sz w:val="28"/>
                <w:szCs w:val="28"/>
              </w:rPr>
              <w:t>;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45C79">
              <w:rPr>
                <w:sz w:val="28"/>
                <w:szCs w:val="28"/>
              </w:rPr>
              <w:t>осударственная программа Ханты-Мансийского автономного округа</w:t>
            </w:r>
            <w:r>
              <w:rPr>
                <w:sz w:val="28"/>
                <w:szCs w:val="28"/>
              </w:rPr>
              <w:t xml:space="preserve"> </w:t>
            </w:r>
            <w:r w:rsidRPr="00E45C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5C79">
              <w:rPr>
                <w:sz w:val="28"/>
                <w:szCs w:val="28"/>
              </w:rPr>
              <w:t>Югры «Развитие транспортной системы Ханты-Мансийского автономного округа -</w:t>
            </w:r>
            <w:r>
              <w:rPr>
                <w:sz w:val="28"/>
                <w:szCs w:val="28"/>
              </w:rPr>
              <w:t xml:space="preserve"> Югры на 2016</w:t>
            </w:r>
            <w:r w:rsidRPr="00E45C79">
              <w:rPr>
                <w:sz w:val="28"/>
                <w:szCs w:val="28"/>
              </w:rPr>
              <w:t>-2020 годы»</w:t>
            </w:r>
            <w:r>
              <w:rPr>
                <w:sz w:val="28"/>
                <w:szCs w:val="28"/>
              </w:rPr>
              <w:t xml:space="preserve">, утвержденная постановлением Правительства Ханты-Мансийского автономного округа </w:t>
            </w:r>
            <w:proofErr w:type="gramStart"/>
            <w:r>
              <w:rPr>
                <w:sz w:val="28"/>
                <w:szCs w:val="28"/>
              </w:rPr>
              <w:t>-Ю</w:t>
            </w:r>
            <w:proofErr w:type="gramEnd"/>
            <w:r>
              <w:rPr>
                <w:sz w:val="28"/>
                <w:szCs w:val="28"/>
              </w:rPr>
              <w:t>гры от 03.10.2013 № 400-п</w:t>
            </w:r>
            <w:r w:rsidRPr="00E45C79">
              <w:rPr>
                <w:sz w:val="28"/>
                <w:szCs w:val="28"/>
              </w:rPr>
              <w:t>;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45C79">
              <w:rPr>
                <w:sz w:val="28"/>
                <w:szCs w:val="28"/>
              </w:rPr>
              <w:t>аспоряжение Администрации города Ханты-</w:t>
            </w:r>
            <w:r w:rsidRPr="00E45C79">
              <w:rPr>
                <w:sz w:val="28"/>
                <w:szCs w:val="28"/>
              </w:rPr>
              <w:lastRenderedPageBreak/>
              <w:t>Мансийска от 27.09.2013 № 263-р «О разработке муниципальной программы «Развитие транспортной системы города Ханты-Мансийска</w:t>
            </w:r>
            <w:r>
              <w:rPr>
                <w:sz w:val="28"/>
                <w:szCs w:val="28"/>
              </w:rPr>
              <w:t>» на 2014-2020 годы</w:t>
            </w:r>
          </w:p>
        </w:tc>
      </w:tr>
      <w:tr w:rsidR="0099298A" w:rsidRPr="00E45C79" w:rsidTr="00860D22">
        <w:tc>
          <w:tcPr>
            <w:tcW w:w="1444" w:type="pct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lastRenderedPageBreak/>
              <w:t>Разработчик  программы</w:t>
            </w:r>
          </w:p>
        </w:tc>
        <w:tc>
          <w:tcPr>
            <w:tcW w:w="3556" w:type="pct"/>
          </w:tcPr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99298A" w:rsidRPr="00E45C79" w:rsidTr="00860D22">
        <w:tc>
          <w:tcPr>
            <w:tcW w:w="1444" w:type="pct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Координатор  программы</w:t>
            </w:r>
          </w:p>
        </w:tc>
        <w:tc>
          <w:tcPr>
            <w:tcW w:w="3556" w:type="pct"/>
          </w:tcPr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99298A" w:rsidRPr="00E45C79" w:rsidTr="00860D22">
        <w:tc>
          <w:tcPr>
            <w:tcW w:w="1444" w:type="pct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3556" w:type="pct"/>
          </w:tcPr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Департамент городского хозяйства Администрации города Ханты-Мансий</w:t>
            </w:r>
            <w:r>
              <w:rPr>
                <w:sz w:val="28"/>
                <w:szCs w:val="28"/>
              </w:rPr>
              <w:t>с</w:t>
            </w:r>
            <w:r w:rsidRPr="00E45C79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,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  <w:r>
              <w:rPr>
                <w:sz w:val="28"/>
                <w:szCs w:val="28"/>
              </w:rPr>
              <w:t>,</w:t>
            </w:r>
            <w:r w:rsidRPr="00E45C79">
              <w:rPr>
                <w:sz w:val="28"/>
                <w:szCs w:val="28"/>
              </w:rPr>
              <w:t xml:space="preserve"> 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E45C79">
              <w:rPr>
                <w:sz w:val="28"/>
                <w:szCs w:val="28"/>
              </w:rPr>
              <w:t xml:space="preserve"> «Управление капитального строительства города Ханты-Мансийска»</w:t>
            </w:r>
            <w:r>
              <w:rPr>
                <w:sz w:val="28"/>
                <w:szCs w:val="28"/>
              </w:rPr>
              <w:t xml:space="preserve"> (далее - МКУ «</w:t>
            </w:r>
            <w:r w:rsidRPr="00E45C79">
              <w:rPr>
                <w:sz w:val="28"/>
                <w:szCs w:val="28"/>
              </w:rPr>
              <w:t>Управление капитального строительства города Ханты-Мансийска»</w:t>
            </w:r>
            <w:r>
              <w:rPr>
                <w:sz w:val="28"/>
                <w:szCs w:val="28"/>
              </w:rPr>
              <w:t>),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E45C79">
              <w:rPr>
                <w:sz w:val="28"/>
                <w:szCs w:val="28"/>
              </w:rPr>
              <w:t xml:space="preserve"> «Служба муниципального заказа в ЖКХ»</w:t>
            </w:r>
            <w:r>
              <w:rPr>
                <w:sz w:val="28"/>
                <w:szCs w:val="28"/>
              </w:rPr>
              <w:t xml:space="preserve"> (далее - </w:t>
            </w:r>
            <w:r w:rsidRPr="00E45C79">
              <w:rPr>
                <w:sz w:val="28"/>
                <w:szCs w:val="28"/>
              </w:rPr>
              <w:t xml:space="preserve"> МКУ</w:t>
            </w:r>
            <w:r>
              <w:rPr>
                <w:sz w:val="28"/>
                <w:szCs w:val="28"/>
              </w:rPr>
              <w:t xml:space="preserve"> </w:t>
            </w:r>
            <w:r w:rsidRPr="00E45C79">
              <w:rPr>
                <w:sz w:val="28"/>
                <w:szCs w:val="28"/>
              </w:rPr>
              <w:t>«Служба муниципального заказа в ЖКХ»</w:t>
            </w:r>
            <w:r>
              <w:rPr>
                <w:sz w:val="28"/>
                <w:szCs w:val="28"/>
              </w:rPr>
              <w:t>),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45C79">
              <w:rPr>
                <w:sz w:val="28"/>
                <w:szCs w:val="28"/>
              </w:rPr>
              <w:t>правление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>,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45C79">
              <w:rPr>
                <w:sz w:val="28"/>
                <w:szCs w:val="28"/>
              </w:rPr>
              <w:t>правление информатизации Админ</w:t>
            </w:r>
            <w:r>
              <w:rPr>
                <w:sz w:val="28"/>
                <w:szCs w:val="28"/>
              </w:rPr>
              <w:t>истрации города Ханты-Мансийска</w:t>
            </w:r>
          </w:p>
        </w:tc>
      </w:tr>
      <w:tr w:rsidR="0099298A" w:rsidRPr="00E45C79" w:rsidTr="00860D22">
        <w:trPr>
          <w:trHeight w:val="20"/>
        </w:trPr>
        <w:tc>
          <w:tcPr>
            <w:tcW w:w="1444" w:type="pct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Основные цели и задачи  программы</w:t>
            </w:r>
          </w:p>
        </w:tc>
        <w:tc>
          <w:tcPr>
            <w:tcW w:w="3556" w:type="pct"/>
          </w:tcPr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Цель: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Развитие транспортной системы и повышение безопасности дорожного движения</w:t>
            </w:r>
            <w:r>
              <w:rPr>
                <w:sz w:val="28"/>
                <w:szCs w:val="28"/>
              </w:rPr>
              <w:t xml:space="preserve"> в г</w:t>
            </w:r>
            <w:r w:rsidRPr="00E45C79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е</w:t>
            </w:r>
            <w:r w:rsidRPr="00E45C79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анты-Мансийске</w:t>
            </w:r>
            <w:r w:rsidRPr="00E45C79">
              <w:rPr>
                <w:sz w:val="28"/>
                <w:szCs w:val="28"/>
              </w:rPr>
              <w:t>.</w:t>
            </w:r>
            <w:r w:rsidRPr="00E45C79">
              <w:rPr>
                <w:sz w:val="28"/>
                <w:szCs w:val="28"/>
              </w:rPr>
              <w:tab/>
            </w:r>
            <w:r w:rsidRPr="00E45C79">
              <w:rPr>
                <w:sz w:val="28"/>
                <w:szCs w:val="28"/>
              </w:rPr>
              <w:tab/>
            </w:r>
            <w:r w:rsidRPr="00E45C79">
              <w:rPr>
                <w:sz w:val="28"/>
                <w:szCs w:val="28"/>
              </w:rPr>
              <w:tab/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Задачи: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Развитие  </w:t>
            </w:r>
            <w:r w:rsidRPr="00E45C79">
              <w:rPr>
                <w:sz w:val="28"/>
                <w:szCs w:val="28"/>
              </w:rPr>
              <w:t>улично-дорожной сети города.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3.</w:t>
            </w:r>
            <w:r w:rsidRPr="00C951D8">
              <w:rPr>
                <w:sz w:val="28"/>
                <w:szCs w:val="28"/>
              </w:rPr>
              <w:t xml:space="preserve">Обеспечение доступности и повышение качества </w:t>
            </w:r>
            <w:r>
              <w:rPr>
                <w:sz w:val="28"/>
                <w:szCs w:val="28"/>
              </w:rPr>
              <w:t xml:space="preserve">транспортных услуг населению. 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 xml:space="preserve">4.Повышение безопасности дорожного движения </w:t>
            </w:r>
          </w:p>
        </w:tc>
      </w:tr>
      <w:tr w:rsidR="0099298A" w:rsidRPr="00E45C79" w:rsidTr="00860D22">
        <w:trPr>
          <w:trHeight w:val="20"/>
        </w:trPr>
        <w:tc>
          <w:tcPr>
            <w:tcW w:w="1444" w:type="pct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3556" w:type="pct"/>
          </w:tcPr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E45C79">
              <w:rPr>
                <w:sz w:val="28"/>
                <w:szCs w:val="28"/>
              </w:rPr>
              <w:t>-2020 годы</w:t>
            </w:r>
          </w:p>
          <w:p w:rsidR="0099298A" w:rsidRPr="00E45C79" w:rsidRDefault="0099298A" w:rsidP="00860D22">
            <w:pPr>
              <w:jc w:val="both"/>
              <w:rPr>
                <w:sz w:val="28"/>
                <w:szCs w:val="28"/>
              </w:rPr>
            </w:pPr>
          </w:p>
        </w:tc>
      </w:tr>
      <w:tr w:rsidR="0099298A" w:rsidRPr="00E45C79" w:rsidTr="00860D22">
        <w:trPr>
          <w:trHeight w:val="20"/>
        </w:trPr>
        <w:tc>
          <w:tcPr>
            <w:tcW w:w="1444" w:type="pct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>Перечень подпрограмм   программы (при наличии)</w:t>
            </w:r>
          </w:p>
        </w:tc>
        <w:tc>
          <w:tcPr>
            <w:tcW w:w="3556" w:type="pct"/>
          </w:tcPr>
          <w:p w:rsidR="0099298A" w:rsidRPr="008E3F2D" w:rsidRDefault="0099298A" w:rsidP="00860D22">
            <w:pPr>
              <w:rPr>
                <w:sz w:val="28"/>
                <w:szCs w:val="28"/>
              </w:rPr>
            </w:pPr>
            <w:r w:rsidRPr="008E3F2D">
              <w:rPr>
                <w:sz w:val="28"/>
                <w:szCs w:val="28"/>
              </w:rPr>
              <w:t>Отсутствуют</w:t>
            </w:r>
          </w:p>
        </w:tc>
      </w:tr>
      <w:tr w:rsidR="0099298A" w:rsidRPr="00E45C79" w:rsidTr="00860D22">
        <w:trPr>
          <w:trHeight w:val="20"/>
        </w:trPr>
        <w:tc>
          <w:tcPr>
            <w:tcW w:w="1444" w:type="pct"/>
          </w:tcPr>
          <w:p w:rsidR="0099298A" w:rsidRPr="00E45C79" w:rsidRDefault="0099298A" w:rsidP="00860D22">
            <w:pPr>
              <w:rPr>
                <w:sz w:val="28"/>
                <w:szCs w:val="28"/>
              </w:rPr>
            </w:pPr>
            <w:r w:rsidRPr="00E45C79">
              <w:rPr>
                <w:sz w:val="28"/>
                <w:szCs w:val="28"/>
              </w:rPr>
              <w:t xml:space="preserve">Объемы и источники финансирования   программы (всего) </w:t>
            </w:r>
          </w:p>
        </w:tc>
        <w:tc>
          <w:tcPr>
            <w:tcW w:w="3556" w:type="pct"/>
          </w:tcPr>
          <w:p w:rsidR="0099298A" w:rsidRPr="008E3F2D" w:rsidRDefault="0099298A" w:rsidP="00860D22">
            <w:pPr>
              <w:jc w:val="both"/>
              <w:rPr>
                <w:sz w:val="28"/>
                <w:szCs w:val="28"/>
              </w:rPr>
            </w:pPr>
            <w:r w:rsidRPr="008E3F2D">
              <w:rPr>
                <w:sz w:val="28"/>
                <w:szCs w:val="28"/>
              </w:rPr>
              <w:t>Общий объем финансир</w:t>
            </w:r>
            <w:r w:rsidR="00BE6B1F">
              <w:rPr>
                <w:sz w:val="28"/>
                <w:szCs w:val="28"/>
              </w:rPr>
              <w:t>ования программы составляет 1 42</w:t>
            </w:r>
            <w:r w:rsidR="00374084">
              <w:rPr>
                <w:sz w:val="28"/>
                <w:szCs w:val="28"/>
              </w:rPr>
              <w:t>9</w:t>
            </w:r>
            <w:r w:rsidRPr="008E3F2D">
              <w:rPr>
                <w:sz w:val="28"/>
                <w:szCs w:val="28"/>
              </w:rPr>
              <w:t> 409</w:t>
            </w:r>
            <w:r w:rsidR="00656808">
              <w:rPr>
                <w:sz w:val="28"/>
                <w:szCs w:val="28"/>
              </w:rPr>
              <w:t> </w:t>
            </w:r>
            <w:r w:rsidRPr="008E3F2D">
              <w:rPr>
                <w:sz w:val="28"/>
                <w:szCs w:val="28"/>
              </w:rPr>
              <w:t>181</w:t>
            </w:r>
            <w:r w:rsidR="00656808">
              <w:rPr>
                <w:sz w:val="28"/>
                <w:szCs w:val="28"/>
              </w:rPr>
              <w:t>,00</w:t>
            </w:r>
            <w:r w:rsidRPr="008E3F2D">
              <w:rPr>
                <w:sz w:val="28"/>
                <w:szCs w:val="28"/>
              </w:rPr>
              <w:t xml:space="preserve"> рублей, в том числе:</w:t>
            </w:r>
          </w:p>
          <w:p w:rsidR="0099298A" w:rsidRPr="008E3F2D" w:rsidRDefault="00374084" w:rsidP="0086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  <w:r w:rsidR="0099298A" w:rsidRPr="008E3F2D">
              <w:rPr>
                <w:sz w:val="28"/>
                <w:szCs w:val="28"/>
              </w:rPr>
              <w:t> 502</w:t>
            </w:r>
            <w:r w:rsidR="00656808">
              <w:rPr>
                <w:sz w:val="28"/>
                <w:szCs w:val="28"/>
              </w:rPr>
              <w:t> </w:t>
            </w:r>
            <w:r w:rsidR="0099298A" w:rsidRPr="008E3F2D">
              <w:rPr>
                <w:sz w:val="28"/>
                <w:szCs w:val="28"/>
              </w:rPr>
              <w:t>681</w:t>
            </w:r>
            <w:r w:rsidR="00656808">
              <w:rPr>
                <w:sz w:val="28"/>
                <w:szCs w:val="28"/>
              </w:rPr>
              <w:t>,00</w:t>
            </w:r>
            <w:r w:rsidR="0099298A" w:rsidRPr="008E3F2D">
              <w:rPr>
                <w:sz w:val="28"/>
                <w:szCs w:val="28"/>
              </w:rPr>
              <w:t xml:space="preserve"> рублей</w:t>
            </w:r>
            <w:r w:rsidR="0099298A">
              <w:rPr>
                <w:sz w:val="28"/>
                <w:szCs w:val="28"/>
              </w:rPr>
              <w:t xml:space="preserve"> </w:t>
            </w:r>
            <w:r w:rsidR="0099298A" w:rsidRPr="008E3F2D">
              <w:rPr>
                <w:sz w:val="28"/>
                <w:szCs w:val="28"/>
              </w:rPr>
              <w:t>- бюджет города Ханты-Мансийска;</w:t>
            </w:r>
          </w:p>
          <w:p w:rsidR="0099298A" w:rsidRPr="008E3F2D" w:rsidRDefault="0099298A" w:rsidP="00860D22">
            <w:pPr>
              <w:jc w:val="both"/>
              <w:rPr>
                <w:sz w:val="28"/>
                <w:szCs w:val="28"/>
              </w:rPr>
            </w:pPr>
            <w:r w:rsidRPr="008E3F2D">
              <w:rPr>
                <w:sz w:val="28"/>
                <w:szCs w:val="28"/>
              </w:rPr>
              <w:lastRenderedPageBreak/>
              <w:t>944 906</w:t>
            </w:r>
            <w:r w:rsidR="00656808">
              <w:rPr>
                <w:sz w:val="28"/>
                <w:szCs w:val="28"/>
              </w:rPr>
              <w:t> </w:t>
            </w:r>
            <w:r w:rsidRPr="008E3F2D">
              <w:rPr>
                <w:sz w:val="28"/>
                <w:szCs w:val="28"/>
              </w:rPr>
              <w:t>500</w:t>
            </w:r>
            <w:r w:rsidR="00656808">
              <w:rPr>
                <w:sz w:val="28"/>
                <w:szCs w:val="28"/>
              </w:rPr>
              <w:t>,00</w:t>
            </w:r>
            <w:r w:rsidRPr="008E3F2D">
              <w:rPr>
                <w:sz w:val="28"/>
                <w:szCs w:val="28"/>
              </w:rPr>
              <w:t xml:space="preserve"> рублей - бюджет Ханты-Мансийского автономного округа - Югры</w:t>
            </w:r>
          </w:p>
        </w:tc>
      </w:tr>
    </w:tbl>
    <w:p w:rsidR="0099298A" w:rsidRPr="0099298A" w:rsidRDefault="0099298A" w:rsidP="0099298A">
      <w:pPr>
        <w:jc w:val="center"/>
        <w:rPr>
          <w:sz w:val="28"/>
          <w:szCs w:val="28"/>
        </w:rPr>
      </w:pPr>
      <w:r w:rsidRPr="0099298A">
        <w:rPr>
          <w:sz w:val="28"/>
          <w:szCs w:val="28"/>
          <w:lang w:val="en-US"/>
        </w:rPr>
        <w:lastRenderedPageBreak/>
        <w:t>I</w:t>
      </w:r>
      <w:r w:rsidRPr="0099298A">
        <w:rPr>
          <w:sz w:val="28"/>
          <w:szCs w:val="28"/>
        </w:rPr>
        <w:t>. Характеристика проблемы, на решение которой</w:t>
      </w:r>
    </w:p>
    <w:p w:rsidR="0099298A" w:rsidRPr="0099298A" w:rsidRDefault="0099298A" w:rsidP="0099298A">
      <w:pPr>
        <w:jc w:val="center"/>
        <w:rPr>
          <w:sz w:val="28"/>
          <w:szCs w:val="28"/>
        </w:rPr>
      </w:pPr>
      <w:r w:rsidRPr="0099298A">
        <w:rPr>
          <w:sz w:val="28"/>
          <w:szCs w:val="28"/>
        </w:rPr>
        <w:t>направлена программа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</w:p>
    <w:p w:rsidR="0099298A" w:rsidRPr="0099298A" w:rsidRDefault="0099298A" w:rsidP="0099298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>Развитие транспортной системы в городе Ханты-Мансийске - необходимое условие экономического, политического и социально-культурного развития города Ханты-Мансийска.</w:t>
      </w:r>
    </w:p>
    <w:p w:rsidR="0099298A" w:rsidRPr="0099298A" w:rsidRDefault="0099298A" w:rsidP="0099298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С каждым годом увеличивается количество транспортных средств, состоящих на учете в Ханты-Мансийске, в 2015 году 30 729 ед. транспорта, что на 7,5 % больше, чем в 2014 году 28 588 ед. </w:t>
      </w:r>
    </w:p>
    <w:p w:rsidR="0099298A" w:rsidRPr="0099298A" w:rsidRDefault="0099298A" w:rsidP="0099298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Ежегодный рост населения города, ввод в эксплуатацию жилых комплексов обусловливает необходимость развития транспортной системы для удовлетворения потребности населения города.</w:t>
      </w:r>
    </w:p>
    <w:p w:rsidR="0099298A" w:rsidRPr="0099298A" w:rsidRDefault="0099298A" w:rsidP="0099298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Общая протяженность улиц и дорог города Ханты-Мансийска с твердым покрытием в 2015 году составила 149,2 км и увеличилась по сравнению                             с 2014 годом на 1,9 км. Доля автомобильных дорог с твердым покрытием от общей протяженности дорог в 2015 году составила 97,3%, увеличившись по сравнению с прошлым годом на 0,1%.</w:t>
      </w:r>
    </w:p>
    <w:p w:rsidR="0099298A" w:rsidRPr="0099298A" w:rsidRDefault="0099298A" w:rsidP="0099298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В городе действует 6 подземных переходов, 4 двухуровневых транспортных развязки, что позволяет существенно разгрузить автотранспортный поток на центральных улицах города. 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движения:</w:t>
      </w:r>
    </w:p>
    <w:p w:rsidR="0099298A" w:rsidRPr="0099298A" w:rsidRDefault="0099298A" w:rsidP="0099298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общее количество светофорных объектов составляет 49 шт., из них                           в 2014 году установлено 2 шт.;</w:t>
      </w:r>
    </w:p>
    <w:p w:rsidR="0099298A" w:rsidRPr="0099298A" w:rsidRDefault="0099298A" w:rsidP="0099298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общее количество дорожных знаков составляет 4 708 шт., из них в 2015 году установлено 88 шт.;</w:t>
      </w:r>
    </w:p>
    <w:p w:rsidR="0099298A" w:rsidRPr="0099298A" w:rsidRDefault="0099298A" w:rsidP="0099298A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нанесено 364,2 км горизонтальной дорожной разметки и 36,1 тыс. </w:t>
      </w:r>
      <w:proofErr w:type="spellStart"/>
      <w:r w:rsidRPr="0099298A">
        <w:rPr>
          <w:sz w:val="28"/>
          <w:szCs w:val="28"/>
        </w:rPr>
        <w:t>кв.м</w:t>
      </w:r>
      <w:proofErr w:type="spellEnd"/>
      <w:r w:rsidRPr="0099298A">
        <w:rPr>
          <w:sz w:val="28"/>
          <w:szCs w:val="28"/>
        </w:rPr>
        <w:t>. разметки пешеходных переходов.</w:t>
      </w:r>
    </w:p>
    <w:p w:rsidR="0099298A" w:rsidRPr="0099298A" w:rsidRDefault="0099298A" w:rsidP="009929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  <w:lang w:val="x-none"/>
        </w:rPr>
        <w:t>В 201</w:t>
      </w:r>
      <w:r w:rsidRPr="0099298A">
        <w:rPr>
          <w:sz w:val="28"/>
          <w:szCs w:val="28"/>
        </w:rPr>
        <w:t>5</w:t>
      </w:r>
      <w:r w:rsidRPr="0099298A">
        <w:rPr>
          <w:sz w:val="28"/>
          <w:szCs w:val="28"/>
          <w:lang w:val="x-none"/>
        </w:rPr>
        <w:t xml:space="preserve"> году на автодорогах города зарегистрировано </w:t>
      </w:r>
      <w:r w:rsidRPr="0099298A">
        <w:rPr>
          <w:sz w:val="28"/>
          <w:szCs w:val="28"/>
        </w:rPr>
        <w:t>101</w:t>
      </w:r>
      <w:r w:rsidRPr="0099298A">
        <w:rPr>
          <w:sz w:val="28"/>
          <w:szCs w:val="28"/>
          <w:lang w:val="x-none"/>
        </w:rPr>
        <w:t xml:space="preserve"> дорожно-транспортных происшествий (</w:t>
      </w:r>
      <w:r w:rsidR="00227A48">
        <w:rPr>
          <w:sz w:val="28"/>
          <w:szCs w:val="28"/>
        </w:rPr>
        <w:t xml:space="preserve">меньше на </w:t>
      </w:r>
      <w:r w:rsidRPr="0099298A">
        <w:rPr>
          <w:sz w:val="28"/>
          <w:szCs w:val="28"/>
        </w:rPr>
        <w:t>15,8</w:t>
      </w:r>
      <w:r w:rsidRPr="0099298A">
        <w:rPr>
          <w:sz w:val="28"/>
          <w:szCs w:val="28"/>
          <w:lang w:val="x-none"/>
        </w:rPr>
        <w:t xml:space="preserve">% к </w:t>
      </w:r>
      <w:r w:rsidRPr="0099298A">
        <w:rPr>
          <w:sz w:val="28"/>
          <w:szCs w:val="28"/>
        </w:rPr>
        <w:t xml:space="preserve">абсолютному показателю прошлого года (далее - </w:t>
      </w:r>
      <w:r w:rsidRPr="0099298A">
        <w:rPr>
          <w:sz w:val="28"/>
          <w:szCs w:val="28"/>
          <w:lang w:val="x-none"/>
        </w:rPr>
        <w:t>АППГ</w:t>
      </w:r>
      <w:r w:rsidRPr="0099298A">
        <w:rPr>
          <w:sz w:val="28"/>
          <w:szCs w:val="28"/>
        </w:rPr>
        <w:t>)</w:t>
      </w:r>
      <w:r w:rsidRPr="0099298A">
        <w:rPr>
          <w:sz w:val="28"/>
          <w:szCs w:val="28"/>
          <w:lang w:val="x-none"/>
        </w:rPr>
        <w:t xml:space="preserve"> </w:t>
      </w:r>
      <w:r w:rsidRPr="0099298A">
        <w:rPr>
          <w:sz w:val="28"/>
          <w:szCs w:val="28"/>
        </w:rPr>
        <w:t>-</w:t>
      </w:r>
      <w:r w:rsidRPr="0099298A">
        <w:rPr>
          <w:sz w:val="28"/>
          <w:szCs w:val="28"/>
          <w:lang w:val="x-none"/>
        </w:rPr>
        <w:t xml:space="preserve"> </w:t>
      </w:r>
      <w:r w:rsidRPr="0099298A">
        <w:rPr>
          <w:sz w:val="28"/>
          <w:szCs w:val="28"/>
        </w:rPr>
        <w:t>120</w:t>
      </w:r>
      <w:r w:rsidRPr="0099298A">
        <w:rPr>
          <w:sz w:val="28"/>
          <w:szCs w:val="28"/>
          <w:lang w:val="x-none"/>
        </w:rPr>
        <w:t xml:space="preserve">), в которых травмирован </w:t>
      </w:r>
      <w:r w:rsidRPr="0099298A">
        <w:rPr>
          <w:sz w:val="28"/>
          <w:szCs w:val="28"/>
        </w:rPr>
        <w:t>189</w:t>
      </w:r>
      <w:r w:rsidRPr="0099298A">
        <w:rPr>
          <w:sz w:val="28"/>
          <w:szCs w:val="28"/>
          <w:lang w:val="x-none"/>
        </w:rPr>
        <w:t xml:space="preserve"> (</w:t>
      </w:r>
      <w:r w:rsidR="00227A48">
        <w:rPr>
          <w:sz w:val="28"/>
          <w:szCs w:val="28"/>
        </w:rPr>
        <w:t xml:space="preserve">меньше на </w:t>
      </w:r>
      <w:r w:rsidRPr="0099298A">
        <w:rPr>
          <w:sz w:val="28"/>
          <w:szCs w:val="28"/>
        </w:rPr>
        <w:t>17,5</w:t>
      </w:r>
      <w:r w:rsidRPr="0099298A">
        <w:rPr>
          <w:sz w:val="28"/>
          <w:szCs w:val="28"/>
          <w:lang w:val="x-none"/>
        </w:rPr>
        <w:t xml:space="preserve">% к АППГ </w:t>
      </w:r>
      <w:r w:rsidRPr="0099298A">
        <w:rPr>
          <w:sz w:val="28"/>
          <w:szCs w:val="28"/>
        </w:rPr>
        <w:t>-</w:t>
      </w:r>
      <w:r w:rsidRPr="0099298A">
        <w:rPr>
          <w:sz w:val="28"/>
          <w:szCs w:val="28"/>
          <w:lang w:val="x-none"/>
        </w:rPr>
        <w:t xml:space="preserve"> </w:t>
      </w:r>
      <w:r w:rsidRPr="0099298A">
        <w:rPr>
          <w:sz w:val="28"/>
          <w:szCs w:val="28"/>
        </w:rPr>
        <w:t>229</w:t>
      </w:r>
      <w:r w:rsidRPr="0099298A">
        <w:rPr>
          <w:sz w:val="28"/>
          <w:szCs w:val="28"/>
          <w:lang w:val="x-none"/>
        </w:rPr>
        <w:t xml:space="preserve">) человек, погибло </w:t>
      </w:r>
      <w:r w:rsidRPr="0099298A">
        <w:rPr>
          <w:sz w:val="28"/>
          <w:szCs w:val="28"/>
        </w:rPr>
        <w:t>1</w:t>
      </w:r>
      <w:r w:rsidRPr="0099298A">
        <w:rPr>
          <w:sz w:val="28"/>
          <w:szCs w:val="28"/>
          <w:lang w:val="x-none"/>
        </w:rPr>
        <w:t xml:space="preserve"> человек</w:t>
      </w:r>
      <w:r w:rsidRPr="0099298A">
        <w:rPr>
          <w:sz w:val="28"/>
          <w:szCs w:val="28"/>
        </w:rPr>
        <w:t>а</w:t>
      </w:r>
      <w:r w:rsidRPr="0099298A">
        <w:rPr>
          <w:sz w:val="28"/>
          <w:szCs w:val="28"/>
          <w:lang w:val="x-none"/>
        </w:rPr>
        <w:t xml:space="preserve"> (</w:t>
      </w:r>
      <w:r w:rsidR="00227A48">
        <w:rPr>
          <w:sz w:val="28"/>
          <w:szCs w:val="28"/>
        </w:rPr>
        <w:t xml:space="preserve">меньше на </w:t>
      </w:r>
      <w:r w:rsidRPr="0099298A">
        <w:rPr>
          <w:sz w:val="28"/>
          <w:szCs w:val="28"/>
        </w:rPr>
        <w:t>91,6</w:t>
      </w:r>
      <w:r w:rsidR="00227A48">
        <w:rPr>
          <w:sz w:val="28"/>
          <w:szCs w:val="28"/>
          <w:lang w:val="x-none"/>
        </w:rPr>
        <w:t xml:space="preserve">% к АППГ </w:t>
      </w:r>
      <w:r w:rsidR="00227A48">
        <w:rPr>
          <w:sz w:val="28"/>
          <w:szCs w:val="28"/>
        </w:rPr>
        <w:t>-</w:t>
      </w:r>
      <w:r w:rsidRPr="0099298A">
        <w:rPr>
          <w:sz w:val="28"/>
          <w:szCs w:val="28"/>
          <w:lang w:val="x-none"/>
        </w:rPr>
        <w:t xml:space="preserve"> </w:t>
      </w:r>
      <w:r w:rsidRPr="0099298A">
        <w:rPr>
          <w:sz w:val="28"/>
          <w:szCs w:val="28"/>
        </w:rPr>
        <w:t>12</w:t>
      </w:r>
      <w:r w:rsidRPr="0099298A">
        <w:rPr>
          <w:sz w:val="28"/>
          <w:szCs w:val="28"/>
          <w:lang w:val="x-none"/>
        </w:rPr>
        <w:t>).</w:t>
      </w:r>
    </w:p>
    <w:p w:rsidR="0099298A" w:rsidRPr="0099298A" w:rsidRDefault="0099298A" w:rsidP="009929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С участием пешеходов зарегистрировано 28 дорожно-транспортных происшестви</w:t>
      </w:r>
      <w:r w:rsidR="00227A48">
        <w:rPr>
          <w:sz w:val="28"/>
          <w:szCs w:val="28"/>
        </w:rPr>
        <w:t>й (далее - ДТП) (меньше на 24,3% к АППГ -</w:t>
      </w:r>
      <w:r w:rsidRPr="0099298A">
        <w:rPr>
          <w:sz w:val="28"/>
          <w:szCs w:val="28"/>
        </w:rPr>
        <w:t xml:space="preserve"> 37), при</w:t>
      </w:r>
      <w:r w:rsidR="00227A48">
        <w:rPr>
          <w:sz w:val="28"/>
          <w:szCs w:val="28"/>
        </w:rPr>
        <w:t xml:space="preserve"> которых погибших нет человек (меньше на </w:t>
      </w:r>
      <w:r w:rsidRPr="0099298A">
        <w:rPr>
          <w:sz w:val="28"/>
          <w:szCs w:val="28"/>
        </w:rPr>
        <w:t xml:space="preserve">100% к АППГ - 4) и 34 человека получили травмы различной </w:t>
      </w:r>
      <w:r w:rsidR="007C1582">
        <w:rPr>
          <w:sz w:val="28"/>
          <w:szCs w:val="28"/>
        </w:rPr>
        <w:t>степени тяжести (</w:t>
      </w:r>
      <w:r w:rsidR="00227A48">
        <w:rPr>
          <w:sz w:val="28"/>
          <w:szCs w:val="28"/>
        </w:rPr>
        <w:t xml:space="preserve">меньше на </w:t>
      </w:r>
      <w:r w:rsidR="007C1582">
        <w:rPr>
          <w:sz w:val="28"/>
          <w:szCs w:val="28"/>
        </w:rPr>
        <w:t xml:space="preserve">12,8% </w:t>
      </w:r>
      <w:proofErr w:type="gramStart"/>
      <w:r w:rsidR="007C1582">
        <w:rPr>
          <w:sz w:val="28"/>
          <w:szCs w:val="28"/>
        </w:rPr>
        <w:t>к</w:t>
      </w:r>
      <w:proofErr w:type="gramEnd"/>
      <w:r w:rsidR="007C1582">
        <w:rPr>
          <w:sz w:val="28"/>
          <w:szCs w:val="28"/>
        </w:rPr>
        <w:t xml:space="preserve"> АППГ </w:t>
      </w:r>
      <w:r w:rsidR="00227A48">
        <w:rPr>
          <w:sz w:val="28"/>
          <w:szCs w:val="28"/>
        </w:rPr>
        <w:t>-</w:t>
      </w:r>
      <w:r w:rsidR="007C1582">
        <w:rPr>
          <w:sz w:val="28"/>
          <w:szCs w:val="28"/>
        </w:rPr>
        <w:t xml:space="preserve"> </w:t>
      </w:r>
      <w:r w:rsidRPr="0099298A">
        <w:rPr>
          <w:sz w:val="28"/>
          <w:szCs w:val="28"/>
        </w:rPr>
        <w:t>39). По в</w:t>
      </w:r>
      <w:r w:rsidR="00227A48">
        <w:rPr>
          <w:sz w:val="28"/>
          <w:szCs w:val="28"/>
        </w:rPr>
        <w:t xml:space="preserve">ине пешеходов произошло 7 ДТП (больше на 16,6% к АППГ - </w:t>
      </w:r>
      <w:r w:rsidRPr="0099298A">
        <w:rPr>
          <w:sz w:val="28"/>
          <w:szCs w:val="28"/>
        </w:rPr>
        <w:t>6).</w:t>
      </w:r>
    </w:p>
    <w:p w:rsidR="0099298A" w:rsidRPr="0099298A" w:rsidRDefault="0099298A" w:rsidP="0099298A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Сотрудниками </w:t>
      </w:r>
      <w:proofErr w:type="gramStart"/>
      <w:r w:rsidRPr="0099298A">
        <w:rPr>
          <w:sz w:val="28"/>
          <w:szCs w:val="28"/>
        </w:rPr>
        <w:t xml:space="preserve">отдела Государственной инспекции безопасности дорожного движения межмуниципального отдела Министерства внутренних </w:t>
      </w:r>
      <w:r w:rsidRPr="0099298A">
        <w:rPr>
          <w:sz w:val="28"/>
          <w:szCs w:val="28"/>
        </w:rPr>
        <w:lastRenderedPageBreak/>
        <w:t>дел</w:t>
      </w:r>
      <w:proofErr w:type="gramEnd"/>
      <w:r w:rsidRPr="0099298A">
        <w:rPr>
          <w:sz w:val="28"/>
          <w:szCs w:val="28"/>
        </w:rPr>
        <w:t xml:space="preserve"> России «Ханты-Мансийский» по итогам 2015 года пресечено 360 (АППГ - 601) нарушения Правил дорожного движения пешеходами.</w:t>
      </w:r>
    </w:p>
    <w:p w:rsidR="0099298A" w:rsidRPr="0099298A" w:rsidRDefault="0099298A" w:rsidP="009929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Перевозку пассажиров автомобильным транспортом в городе Ханты-Мансийске выполняют ОАО «Ханты-Мансийское автотранспортное предприятие» и индивидуальные предприниматели. Администрацией города Ханты-Мансийска с 19 перевозчиками заключены договоры на перевозку пассажиров по городским маршрутам. Перевозка жителей города осуществляется по 18 городским маршрутам, 8 из которых являются социально значимыми. Общая протяженность сети маршрутов регулярных перевозок составляет </w:t>
      </w:r>
      <w:r w:rsidRPr="0099298A">
        <w:rPr>
          <w:color w:val="000000"/>
          <w:sz w:val="28"/>
          <w:szCs w:val="28"/>
        </w:rPr>
        <w:t>510,9</w:t>
      </w:r>
      <w:r w:rsidRPr="0099298A">
        <w:rPr>
          <w:sz w:val="28"/>
          <w:szCs w:val="28"/>
        </w:rPr>
        <w:t xml:space="preserve"> км. </w:t>
      </w:r>
    </w:p>
    <w:p w:rsidR="0099298A" w:rsidRPr="0099298A" w:rsidRDefault="0099298A" w:rsidP="009929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Ежедневно на городские маршруты выходит около 117 единиц подвижного состава. 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В 2015 году автомобильным общественным транспортом перевезено                         6 709,6 тыс. чел. 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Региональной службой по тарифам Ханты-Мансийского автономного округа - Югры устанавливаются предельные максимальные тарифы на перевозки пассажиров и багажа автомобильным транспортом по </w:t>
      </w:r>
      <w:proofErr w:type="spellStart"/>
      <w:r w:rsidRPr="0099298A">
        <w:rPr>
          <w:sz w:val="28"/>
          <w:szCs w:val="28"/>
        </w:rPr>
        <w:t>внутриокружным</w:t>
      </w:r>
      <w:proofErr w:type="spellEnd"/>
      <w:r w:rsidRPr="0099298A">
        <w:rPr>
          <w:sz w:val="28"/>
          <w:szCs w:val="28"/>
        </w:rPr>
        <w:t xml:space="preserve"> и межобластным маршрутам, автомобильным общественным транспортом в городском и пригородном сообщении. </w:t>
      </w:r>
      <w:proofErr w:type="gramStart"/>
      <w:r w:rsidRPr="0099298A">
        <w:rPr>
          <w:sz w:val="28"/>
          <w:szCs w:val="28"/>
        </w:rPr>
        <w:t xml:space="preserve">В целях обеспечения материальными ресурсами (топливом, шинами, запасными частями и др.) необходимого количества транспортных средств, выпускаемых перевозчиком на маршрут, с учетом требований по безопасности перевозок, обеспечения экономически устойчивой деятельности перевозчика ежегодно из бюджета города Ханты-Мансийска перевозчику предоставляется субсидия в целях возмещения недополученных доходов от пассажирских перевозок на территории муниципального образования город Ханты-Мансийск по социально значимым маршрутам. </w:t>
      </w:r>
      <w:proofErr w:type="gramEnd"/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Ежегодно Администрация города Ханты-Мансийска выступает заказчиком и организатором перевозок пассажиров водным транспортом на пригородной линии «Ханты-Мансийск - Дачи». Рейсы по социально значимому маршруту выполняет ОАО «</w:t>
      </w:r>
      <w:proofErr w:type="gramStart"/>
      <w:r w:rsidRPr="0099298A">
        <w:rPr>
          <w:sz w:val="28"/>
          <w:szCs w:val="28"/>
        </w:rPr>
        <w:t>Обь-Иртышское</w:t>
      </w:r>
      <w:proofErr w:type="gramEnd"/>
      <w:r w:rsidRPr="0099298A">
        <w:rPr>
          <w:sz w:val="28"/>
          <w:szCs w:val="28"/>
        </w:rPr>
        <w:t xml:space="preserve"> речное пароходство». В навигационный период 2015 года перевезено 67 263 чел, за аналогичный период 2014 года перевезено 67 284 чел. 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  <w:lang w:eastAsia="ar-SA"/>
        </w:rPr>
      </w:pPr>
      <w:r w:rsidRPr="0099298A">
        <w:rPr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99298A" w:rsidRPr="0099298A" w:rsidRDefault="0099298A" w:rsidP="0099298A">
      <w:pPr>
        <w:pStyle w:val="aff"/>
        <w:spacing w:before="0"/>
        <w:rPr>
          <w:szCs w:val="28"/>
        </w:rPr>
      </w:pPr>
      <w:bookmarkStart w:id="1" w:name="_Toc154352706"/>
      <w:bookmarkStart w:id="2" w:name="_Toc154389620"/>
      <w:bookmarkStart w:id="3" w:name="_Toc154390910"/>
      <w:bookmarkStart w:id="4" w:name="_Toc154352707"/>
      <w:bookmarkStart w:id="5" w:name="_Toc154389621"/>
      <w:bookmarkStart w:id="6" w:name="_Toc154390911"/>
      <w:r w:rsidRPr="0099298A">
        <w:rPr>
          <w:szCs w:val="28"/>
        </w:rPr>
        <w:t xml:space="preserve">рост </w:t>
      </w:r>
      <w:bookmarkEnd w:id="1"/>
      <w:bookmarkEnd w:id="2"/>
      <w:bookmarkEnd w:id="3"/>
      <w:r w:rsidRPr="0099298A">
        <w:rPr>
          <w:szCs w:val="28"/>
        </w:rPr>
        <w:t>автомобильного парка;</w:t>
      </w:r>
    </w:p>
    <w:p w:rsidR="0099298A" w:rsidRPr="0099298A" w:rsidRDefault="0099298A" w:rsidP="0099298A">
      <w:pPr>
        <w:pStyle w:val="aff"/>
        <w:spacing w:before="0"/>
        <w:rPr>
          <w:szCs w:val="28"/>
        </w:rPr>
      </w:pPr>
      <w:bookmarkStart w:id="7" w:name="_Toc154352709"/>
      <w:bookmarkStart w:id="8" w:name="_Toc154389623"/>
      <w:bookmarkStart w:id="9" w:name="_Toc154390913"/>
      <w:r w:rsidRPr="0099298A">
        <w:rPr>
          <w:szCs w:val="28"/>
        </w:rPr>
        <w:t>увеличение потребности жителей города в перемещениях</w:t>
      </w:r>
      <w:bookmarkEnd w:id="7"/>
      <w:bookmarkEnd w:id="8"/>
      <w:bookmarkEnd w:id="9"/>
      <w:r w:rsidRPr="0099298A">
        <w:rPr>
          <w:szCs w:val="28"/>
        </w:rPr>
        <w:t>;</w:t>
      </w:r>
    </w:p>
    <w:p w:rsidR="0099298A" w:rsidRPr="0099298A" w:rsidRDefault="0099298A" w:rsidP="0099298A">
      <w:pPr>
        <w:pStyle w:val="aff"/>
        <w:spacing w:before="0"/>
        <w:rPr>
          <w:szCs w:val="28"/>
        </w:rPr>
      </w:pPr>
      <w:proofErr w:type="spellStart"/>
      <w:r w:rsidRPr="0099298A">
        <w:rPr>
          <w:szCs w:val="28"/>
        </w:rPr>
        <w:t>градостроительно</w:t>
      </w:r>
      <w:proofErr w:type="spellEnd"/>
      <w:r w:rsidRPr="0099298A">
        <w:rPr>
          <w:szCs w:val="28"/>
        </w:rPr>
        <w:t>-планировочные проблемы развития городской территории;</w:t>
      </w:r>
    </w:p>
    <w:p w:rsidR="0099298A" w:rsidRPr="0099298A" w:rsidRDefault="0099298A" w:rsidP="0099298A">
      <w:pPr>
        <w:pStyle w:val="aff"/>
        <w:spacing w:before="0"/>
        <w:rPr>
          <w:szCs w:val="28"/>
        </w:rPr>
      </w:pPr>
      <w:r w:rsidRPr="0099298A">
        <w:rPr>
          <w:szCs w:val="28"/>
        </w:rPr>
        <w:t xml:space="preserve">слабое развитие </w:t>
      </w:r>
      <w:proofErr w:type="spellStart"/>
      <w:r w:rsidRPr="0099298A">
        <w:rPr>
          <w:szCs w:val="28"/>
        </w:rPr>
        <w:t>велотранспортной</w:t>
      </w:r>
      <w:proofErr w:type="spellEnd"/>
      <w:r w:rsidRPr="0099298A">
        <w:rPr>
          <w:szCs w:val="28"/>
        </w:rPr>
        <w:t xml:space="preserve"> инфраструктуры;</w:t>
      </w:r>
    </w:p>
    <w:p w:rsidR="0099298A" w:rsidRPr="0099298A" w:rsidRDefault="0099298A" w:rsidP="0099298A">
      <w:pPr>
        <w:pStyle w:val="aff"/>
        <w:spacing w:before="0"/>
        <w:rPr>
          <w:szCs w:val="28"/>
        </w:rPr>
      </w:pPr>
      <w:r w:rsidRPr="0099298A">
        <w:rPr>
          <w:szCs w:val="28"/>
        </w:rPr>
        <w:t>увеличение интенсивности использования индивидуального транспорта</w:t>
      </w:r>
      <w:bookmarkEnd w:id="4"/>
      <w:bookmarkEnd w:id="5"/>
      <w:bookmarkEnd w:id="6"/>
      <w:r w:rsidRPr="0099298A">
        <w:rPr>
          <w:szCs w:val="28"/>
        </w:rPr>
        <w:t>;</w:t>
      </w:r>
    </w:p>
    <w:p w:rsidR="0099298A" w:rsidRPr="0099298A" w:rsidRDefault="0099298A" w:rsidP="0099298A">
      <w:pPr>
        <w:pStyle w:val="aff"/>
        <w:spacing w:before="0"/>
        <w:rPr>
          <w:szCs w:val="28"/>
        </w:rPr>
      </w:pPr>
      <w:r w:rsidRPr="0099298A">
        <w:rPr>
          <w:szCs w:val="28"/>
        </w:rPr>
        <w:t>убыточность пассажирских перевозок на маршрутах с малым пассажиропотоком;</w:t>
      </w:r>
    </w:p>
    <w:p w:rsidR="0099298A" w:rsidRPr="0099298A" w:rsidRDefault="0099298A" w:rsidP="0099298A">
      <w:pPr>
        <w:pStyle w:val="aff"/>
        <w:spacing w:before="0"/>
        <w:rPr>
          <w:szCs w:val="28"/>
        </w:rPr>
      </w:pPr>
      <w:r w:rsidRPr="0099298A">
        <w:rPr>
          <w:szCs w:val="28"/>
        </w:rPr>
        <w:lastRenderedPageBreak/>
        <w:t xml:space="preserve">продолжающееся снижение </w:t>
      </w:r>
      <w:proofErr w:type="spellStart"/>
      <w:r w:rsidRPr="0099298A">
        <w:rPr>
          <w:szCs w:val="28"/>
        </w:rPr>
        <w:t>объ</w:t>
      </w:r>
      <w:r w:rsidRPr="0099298A">
        <w:rPr>
          <w:szCs w:val="28"/>
          <w:lang w:val="ru-RU"/>
        </w:rPr>
        <w:t>е</w:t>
      </w:r>
      <w:r w:rsidRPr="0099298A">
        <w:rPr>
          <w:szCs w:val="28"/>
        </w:rPr>
        <w:t>мов</w:t>
      </w:r>
      <w:proofErr w:type="spellEnd"/>
      <w:r w:rsidRPr="0099298A">
        <w:rPr>
          <w:szCs w:val="28"/>
        </w:rPr>
        <w:t xml:space="preserve"> перевозок по социально</w:t>
      </w:r>
      <w:r w:rsidRPr="0099298A">
        <w:rPr>
          <w:szCs w:val="28"/>
          <w:lang w:val="ru-RU"/>
        </w:rPr>
        <w:t xml:space="preserve"> </w:t>
      </w:r>
      <w:r w:rsidRPr="0099298A">
        <w:rPr>
          <w:szCs w:val="28"/>
        </w:rPr>
        <w:t>значимым маршрутам и перераспределение его на коммерческий маршрутный транспорт;</w:t>
      </w:r>
    </w:p>
    <w:p w:rsidR="0099298A" w:rsidRPr="0099298A" w:rsidRDefault="0099298A" w:rsidP="0099298A">
      <w:pPr>
        <w:pStyle w:val="aff"/>
        <w:spacing w:before="0"/>
        <w:rPr>
          <w:szCs w:val="28"/>
        </w:rPr>
      </w:pPr>
      <w:r w:rsidRPr="0099298A">
        <w:rPr>
          <w:szCs w:val="28"/>
        </w:rPr>
        <w:t>значительные интервалы движения (более 15 мин</w:t>
      </w:r>
      <w:r w:rsidRPr="0099298A">
        <w:rPr>
          <w:szCs w:val="28"/>
          <w:lang w:val="ru-RU"/>
        </w:rPr>
        <w:t>.</w:t>
      </w:r>
      <w:r w:rsidRPr="0099298A">
        <w:rPr>
          <w:szCs w:val="28"/>
        </w:rPr>
        <w:t>) на социально</w:t>
      </w:r>
      <w:r w:rsidRPr="0099298A">
        <w:rPr>
          <w:szCs w:val="28"/>
          <w:lang w:val="ru-RU"/>
        </w:rPr>
        <w:t xml:space="preserve"> </w:t>
      </w:r>
      <w:r w:rsidRPr="0099298A">
        <w:rPr>
          <w:szCs w:val="28"/>
        </w:rPr>
        <w:t>значимых маршрутах;</w:t>
      </w:r>
    </w:p>
    <w:p w:rsidR="0099298A" w:rsidRPr="0099298A" w:rsidRDefault="0099298A" w:rsidP="0099298A">
      <w:pPr>
        <w:pStyle w:val="aff"/>
        <w:spacing w:before="0"/>
        <w:rPr>
          <w:szCs w:val="28"/>
          <w:lang w:val="ru-RU"/>
        </w:rPr>
      </w:pPr>
      <w:r w:rsidRPr="0099298A">
        <w:rPr>
          <w:szCs w:val="28"/>
        </w:rPr>
        <w:t>не развитая система информирования пассажиров о фактическом времени прибытия на остановку транспортных средств</w:t>
      </w:r>
      <w:r w:rsidRPr="0099298A">
        <w:rPr>
          <w:szCs w:val="28"/>
          <w:lang w:val="ru-RU"/>
        </w:rPr>
        <w:t>.</w:t>
      </w:r>
    </w:p>
    <w:p w:rsidR="0099298A" w:rsidRPr="0099298A" w:rsidRDefault="0099298A" w:rsidP="009929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298A">
        <w:rPr>
          <w:rFonts w:ascii="Times New Roman" w:hAnsi="Times New Roman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города Ханты-Мансийска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Программа «Развитие транспортной системы  города Ханты-Мансийска»               на 2016-2020 годы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города Ханты-Мансийска необходимо продолжение работ </w:t>
      </w:r>
      <w:proofErr w:type="gramStart"/>
      <w:r w:rsidRPr="0099298A">
        <w:rPr>
          <w:sz w:val="28"/>
          <w:szCs w:val="28"/>
        </w:rPr>
        <w:t>по</w:t>
      </w:r>
      <w:proofErr w:type="gramEnd"/>
      <w:r w:rsidRPr="0099298A">
        <w:rPr>
          <w:sz w:val="28"/>
          <w:szCs w:val="28"/>
        </w:rPr>
        <w:t>: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обеспечению необходимого количества автомобильных парковок и стоянок вне основной проезжей части улиц и дорог;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оптимизации маршрутной сети общественного транспорта.</w:t>
      </w: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98A">
        <w:rPr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99298A" w:rsidRPr="0099298A" w:rsidRDefault="0099298A" w:rsidP="0099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98A" w:rsidRPr="0099298A" w:rsidRDefault="0099298A" w:rsidP="0099298A">
      <w:pPr>
        <w:ind w:firstLine="709"/>
        <w:jc w:val="center"/>
        <w:rPr>
          <w:sz w:val="28"/>
          <w:szCs w:val="28"/>
        </w:rPr>
      </w:pPr>
      <w:r w:rsidRPr="0099298A">
        <w:rPr>
          <w:sz w:val="28"/>
          <w:szCs w:val="28"/>
        </w:rPr>
        <w:t xml:space="preserve">Раздел </w:t>
      </w:r>
      <w:r w:rsidRPr="0099298A">
        <w:rPr>
          <w:sz w:val="28"/>
          <w:szCs w:val="28"/>
          <w:lang w:val="en-US"/>
        </w:rPr>
        <w:t>II</w:t>
      </w:r>
      <w:r w:rsidRPr="0099298A">
        <w:rPr>
          <w:sz w:val="28"/>
          <w:szCs w:val="28"/>
        </w:rPr>
        <w:t>. Цели, задачи и показатели их достижения.</w:t>
      </w:r>
    </w:p>
    <w:p w:rsidR="0099298A" w:rsidRPr="0099298A" w:rsidRDefault="0099298A" w:rsidP="0099298A">
      <w:pPr>
        <w:ind w:firstLine="709"/>
        <w:jc w:val="center"/>
        <w:rPr>
          <w:sz w:val="28"/>
          <w:szCs w:val="28"/>
        </w:rPr>
      </w:pP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Целью программы является развитие транспортной системы и повышение безопасности дорожного движения в городе Ханты-Мансийске, которая направлена на решение сложившихся проблем. Постановка цели связана с реализацией Указа Президента Российской Федерации от 07.05.2012 </w:t>
      </w:r>
      <w:r w:rsidRPr="0099298A">
        <w:rPr>
          <w:sz w:val="28"/>
          <w:szCs w:val="28"/>
        </w:rPr>
        <w:lastRenderedPageBreak/>
        <w:t xml:space="preserve">№596  «О долгосрочной государственной экономической политике» и соответствует приоритетам социально-экономического развития Ханты-Мансийского автономного округа - Югры и города Ханты-Мансийска. </w:t>
      </w:r>
    </w:p>
    <w:p w:rsidR="0099298A" w:rsidRPr="0099298A" w:rsidRDefault="0099298A" w:rsidP="0099298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1.Развитие  улично-дорожной сети города Ханты-Мансийска.</w:t>
      </w:r>
      <w:r w:rsidRPr="0099298A">
        <w:rPr>
          <w:sz w:val="28"/>
          <w:szCs w:val="28"/>
        </w:rPr>
        <w:tab/>
      </w:r>
      <w:r w:rsidRPr="0099298A">
        <w:rPr>
          <w:sz w:val="28"/>
          <w:szCs w:val="28"/>
        </w:rPr>
        <w:tab/>
      </w:r>
      <w:r w:rsidRPr="0099298A">
        <w:rPr>
          <w:sz w:val="28"/>
          <w:szCs w:val="28"/>
        </w:rPr>
        <w:tab/>
        <w:t>2.Создание современной системы управления и регулирования дорожным движением.</w:t>
      </w:r>
      <w:r w:rsidRPr="0099298A">
        <w:rPr>
          <w:sz w:val="28"/>
          <w:szCs w:val="28"/>
        </w:rPr>
        <w:tab/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3.Обеспечение доступности и повышение качества транспортных услуг населению.</w:t>
      </w:r>
      <w:r w:rsidRPr="0099298A">
        <w:rPr>
          <w:sz w:val="28"/>
          <w:szCs w:val="28"/>
        </w:rPr>
        <w:tab/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4.Повышение безопасности дорожного движения.  </w:t>
      </w:r>
    </w:p>
    <w:p w:rsidR="0099298A" w:rsidRPr="0099298A" w:rsidRDefault="0099298A" w:rsidP="0099298A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>Система показателей, характеризующих результаты реализации программы в целом, приведены в приложении №1 к программе.</w:t>
      </w:r>
    </w:p>
    <w:p w:rsidR="0099298A" w:rsidRPr="0099298A" w:rsidRDefault="0099298A" w:rsidP="0099298A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>В результате реализации программы планируется:</w:t>
      </w:r>
    </w:p>
    <w:p w:rsidR="0099298A" w:rsidRPr="0099298A" w:rsidRDefault="0099298A" w:rsidP="0099298A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>Увеличение протяженности автомобильных дорог общего пользования  местного значения с твердым покрытием на 31,17 км</w:t>
      </w:r>
      <w:proofErr w:type="gramStart"/>
      <w:r w:rsidRPr="0099298A">
        <w:rPr>
          <w:color w:val="000000"/>
          <w:sz w:val="28"/>
          <w:szCs w:val="28"/>
        </w:rPr>
        <w:t>.</w:t>
      </w:r>
      <w:proofErr w:type="gramEnd"/>
      <w:r w:rsidRPr="0099298A">
        <w:rPr>
          <w:color w:val="000000"/>
          <w:sz w:val="28"/>
          <w:szCs w:val="28"/>
        </w:rPr>
        <w:t xml:space="preserve"> (</w:t>
      </w:r>
      <w:proofErr w:type="gramStart"/>
      <w:r w:rsidRPr="0099298A">
        <w:rPr>
          <w:color w:val="000000"/>
          <w:sz w:val="28"/>
          <w:szCs w:val="28"/>
        </w:rPr>
        <w:t>с</w:t>
      </w:r>
      <w:proofErr w:type="gramEnd"/>
      <w:r w:rsidRPr="0099298A">
        <w:rPr>
          <w:color w:val="000000"/>
          <w:sz w:val="28"/>
          <w:szCs w:val="28"/>
        </w:rPr>
        <w:t xml:space="preserve"> 149,2 км. до 180,37км.)</w:t>
      </w:r>
      <w:r w:rsidR="00227A48">
        <w:rPr>
          <w:color w:val="000000"/>
          <w:sz w:val="28"/>
          <w:szCs w:val="28"/>
        </w:rPr>
        <w:t xml:space="preserve">. </w:t>
      </w:r>
      <w:r w:rsidR="001D338F">
        <w:rPr>
          <w:color w:val="000000"/>
          <w:sz w:val="28"/>
          <w:szCs w:val="28"/>
        </w:rPr>
        <w:t>Период оценки</w:t>
      </w:r>
      <w:r w:rsidR="00227A48">
        <w:rPr>
          <w:color w:val="000000"/>
          <w:sz w:val="28"/>
          <w:szCs w:val="28"/>
        </w:rPr>
        <w:t xml:space="preserve"> достижения показателей </w:t>
      </w:r>
      <w:r w:rsidR="001D338F">
        <w:rPr>
          <w:color w:val="000000"/>
          <w:sz w:val="28"/>
          <w:szCs w:val="28"/>
        </w:rPr>
        <w:t>по итогам года</w:t>
      </w:r>
      <w:r w:rsidRPr="0099298A">
        <w:rPr>
          <w:color w:val="000000"/>
          <w:sz w:val="28"/>
          <w:szCs w:val="28"/>
        </w:rPr>
        <w:t>;</w:t>
      </w:r>
    </w:p>
    <w:p w:rsidR="0099298A" w:rsidRPr="0099298A" w:rsidRDefault="0099298A" w:rsidP="001D338F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>Увеличение протяженности велосипедных дорожек на 50 км</w:t>
      </w:r>
      <w:proofErr w:type="gramStart"/>
      <w:r w:rsidRPr="0099298A">
        <w:rPr>
          <w:color w:val="000000"/>
          <w:sz w:val="28"/>
          <w:szCs w:val="28"/>
        </w:rPr>
        <w:t>.</w:t>
      </w:r>
      <w:proofErr w:type="gramEnd"/>
      <w:r w:rsidRPr="0099298A">
        <w:rPr>
          <w:color w:val="000000"/>
          <w:sz w:val="28"/>
          <w:szCs w:val="28"/>
        </w:rPr>
        <w:t xml:space="preserve"> (</w:t>
      </w:r>
      <w:proofErr w:type="gramStart"/>
      <w:r w:rsidRPr="0099298A">
        <w:rPr>
          <w:color w:val="000000"/>
          <w:sz w:val="28"/>
          <w:szCs w:val="28"/>
        </w:rPr>
        <w:t>с</w:t>
      </w:r>
      <w:proofErr w:type="gramEnd"/>
      <w:r w:rsidRPr="0099298A">
        <w:rPr>
          <w:color w:val="000000"/>
          <w:sz w:val="28"/>
          <w:szCs w:val="28"/>
        </w:rPr>
        <w:t xml:space="preserve"> 10 км. до 60 км.)</w:t>
      </w:r>
      <w:r w:rsidR="001D338F">
        <w:rPr>
          <w:color w:val="000000"/>
          <w:sz w:val="28"/>
          <w:szCs w:val="28"/>
        </w:rPr>
        <w:t>.</w:t>
      </w:r>
      <w:r w:rsidR="001D338F" w:rsidRPr="001D338F">
        <w:rPr>
          <w:color w:val="000000"/>
          <w:sz w:val="28"/>
          <w:szCs w:val="28"/>
        </w:rPr>
        <w:t xml:space="preserve"> </w:t>
      </w:r>
      <w:r w:rsidR="001D338F">
        <w:rPr>
          <w:color w:val="000000"/>
          <w:sz w:val="28"/>
          <w:szCs w:val="28"/>
        </w:rPr>
        <w:t>Период оценки достижения показателей по итогам года</w:t>
      </w:r>
      <w:r w:rsidR="001D338F" w:rsidRPr="0099298A">
        <w:rPr>
          <w:color w:val="000000"/>
          <w:sz w:val="28"/>
          <w:szCs w:val="28"/>
        </w:rPr>
        <w:t>;</w:t>
      </w:r>
    </w:p>
    <w:p w:rsidR="0099298A" w:rsidRPr="0099298A" w:rsidRDefault="0099298A" w:rsidP="0099298A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 xml:space="preserve">Увеличение количества объектов социального назначения, оборудованных </w:t>
      </w:r>
      <w:proofErr w:type="spellStart"/>
      <w:r w:rsidRPr="0099298A">
        <w:rPr>
          <w:color w:val="000000"/>
          <w:sz w:val="28"/>
          <w:szCs w:val="28"/>
        </w:rPr>
        <w:t>велопарковками</w:t>
      </w:r>
      <w:proofErr w:type="spellEnd"/>
      <w:r w:rsidRPr="0099298A">
        <w:rPr>
          <w:color w:val="000000"/>
          <w:sz w:val="28"/>
          <w:szCs w:val="28"/>
        </w:rPr>
        <w:t xml:space="preserve"> на 100 шт. (с 80 шт. до 180 шт.)</w:t>
      </w:r>
      <w:r w:rsidR="001D338F">
        <w:rPr>
          <w:color w:val="000000"/>
          <w:sz w:val="28"/>
          <w:szCs w:val="28"/>
        </w:rPr>
        <w:t>.</w:t>
      </w:r>
      <w:r w:rsidR="001D338F" w:rsidRPr="001D338F">
        <w:rPr>
          <w:color w:val="000000"/>
          <w:sz w:val="28"/>
          <w:szCs w:val="28"/>
        </w:rPr>
        <w:t xml:space="preserve"> </w:t>
      </w:r>
      <w:r w:rsidR="001D338F">
        <w:rPr>
          <w:color w:val="000000"/>
          <w:sz w:val="28"/>
          <w:szCs w:val="28"/>
        </w:rPr>
        <w:t>Период оценки достижения показателей по итогам года</w:t>
      </w:r>
      <w:r w:rsidRPr="0099298A">
        <w:rPr>
          <w:color w:val="000000"/>
          <w:sz w:val="28"/>
          <w:szCs w:val="28"/>
        </w:rPr>
        <w:t>;</w:t>
      </w:r>
    </w:p>
    <w:p w:rsidR="001D338F" w:rsidRPr="0099298A" w:rsidRDefault="0099298A" w:rsidP="001D338F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 xml:space="preserve">Увеличение объема перевозок пассажиров общественным транспортом 641,8 </w:t>
      </w:r>
      <w:proofErr w:type="spellStart"/>
      <w:r w:rsidRPr="0099298A">
        <w:rPr>
          <w:color w:val="000000"/>
          <w:sz w:val="28"/>
          <w:szCs w:val="28"/>
        </w:rPr>
        <w:t>тыс</w:t>
      </w:r>
      <w:proofErr w:type="gramStart"/>
      <w:r w:rsidRPr="0099298A">
        <w:rPr>
          <w:color w:val="000000"/>
          <w:sz w:val="28"/>
          <w:szCs w:val="28"/>
        </w:rPr>
        <w:t>.п</w:t>
      </w:r>
      <w:proofErr w:type="gramEnd"/>
      <w:r w:rsidRPr="0099298A">
        <w:rPr>
          <w:color w:val="000000"/>
          <w:sz w:val="28"/>
          <w:szCs w:val="28"/>
        </w:rPr>
        <w:t>асс</w:t>
      </w:r>
      <w:proofErr w:type="spellEnd"/>
      <w:r w:rsidRPr="0099298A">
        <w:rPr>
          <w:color w:val="000000"/>
          <w:sz w:val="28"/>
          <w:szCs w:val="28"/>
        </w:rPr>
        <w:t xml:space="preserve">. (с 11125,3 </w:t>
      </w:r>
      <w:proofErr w:type="spellStart"/>
      <w:r w:rsidRPr="0099298A">
        <w:rPr>
          <w:color w:val="000000"/>
          <w:sz w:val="28"/>
          <w:szCs w:val="28"/>
        </w:rPr>
        <w:t>тыс.пасс</w:t>
      </w:r>
      <w:proofErr w:type="spellEnd"/>
      <w:r w:rsidRPr="0099298A">
        <w:rPr>
          <w:color w:val="000000"/>
          <w:sz w:val="28"/>
          <w:szCs w:val="28"/>
        </w:rPr>
        <w:t xml:space="preserve">. до 11 767,1 </w:t>
      </w:r>
      <w:proofErr w:type="spellStart"/>
      <w:r w:rsidRPr="0099298A">
        <w:rPr>
          <w:color w:val="000000"/>
          <w:sz w:val="28"/>
          <w:szCs w:val="28"/>
        </w:rPr>
        <w:t>тыс.пасс</w:t>
      </w:r>
      <w:proofErr w:type="spellEnd"/>
      <w:r w:rsidRPr="0099298A">
        <w:rPr>
          <w:color w:val="000000"/>
          <w:sz w:val="28"/>
          <w:szCs w:val="28"/>
        </w:rPr>
        <w:t>.)</w:t>
      </w:r>
      <w:r w:rsidR="001D338F">
        <w:rPr>
          <w:color w:val="000000"/>
          <w:sz w:val="28"/>
          <w:szCs w:val="28"/>
        </w:rPr>
        <w:t>.</w:t>
      </w:r>
      <w:r w:rsidR="001D338F" w:rsidRPr="001D338F">
        <w:rPr>
          <w:color w:val="000000"/>
          <w:sz w:val="28"/>
          <w:szCs w:val="28"/>
        </w:rPr>
        <w:t xml:space="preserve"> </w:t>
      </w:r>
      <w:r w:rsidR="001D338F">
        <w:rPr>
          <w:color w:val="000000"/>
          <w:sz w:val="28"/>
          <w:szCs w:val="28"/>
        </w:rPr>
        <w:t>Период оценки достижения показателей по итогам полугодия</w:t>
      </w:r>
      <w:r w:rsidR="001D338F" w:rsidRPr="0099298A">
        <w:rPr>
          <w:color w:val="000000"/>
          <w:sz w:val="28"/>
          <w:szCs w:val="28"/>
        </w:rPr>
        <w:t>;</w:t>
      </w:r>
    </w:p>
    <w:p w:rsidR="001D338F" w:rsidRPr="0099298A" w:rsidRDefault="0099298A" w:rsidP="001D338F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 xml:space="preserve">Увеличение площади объектов гаражно-парковочного назначения, в том числе в границах улично-дорожной сети на 34 725 </w:t>
      </w:r>
      <w:proofErr w:type="spellStart"/>
      <w:r w:rsidRPr="0099298A">
        <w:rPr>
          <w:color w:val="000000"/>
          <w:sz w:val="28"/>
          <w:szCs w:val="28"/>
        </w:rPr>
        <w:t>кв.м</w:t>
      </w:r>
      <w:proofErr w:type="spellEnd"/>
      <w:r w:rsidRPr="0099298A">
        <w:rPr>
          <w:color w:val="000000"/>
          <w:sz w:val="28"/>
          <w:szCs w:val="28"/>
        </w:rPr>
        <w:t xml:space="preserve">. (с 113 501 </w:t>
      </w:r>
      <w:proofErr w:type="spellStart"/>
      <w:r w:rsidRPr="0099298A">
        <w:rPr>
          <w:color w:val="000000"/>
          <w:sz w:val="28"/>
          <w:szCs w:val="28"/>
        </w:rPr>
        <w:t>кв.м</w:t>
      </w:r>
      <w:proofErr w:type="spellEnd"/>
      <w:r w:rsidRPr="0099298A">
        <w:rPr>
          <w:color w:val="000000"/>
          <w:sz w:val="28"/>
          <w:szCs w:val="28"/>
        </w:rPr>
        <w:t xml:space="preserve">. до 148 226  </w:t>
      </w:r>
      <w:proofErr w:type="spellStart"/>
      <w:r w:rsidRPr="0099298A">
        <w:rPr>
          <w:color w:val="000000"/>
          <w:sz w:val="28"/>
          <w:szCs w:val="28"/>
        </w:rPr>
        <w:t>кв.м</w:t>
      </w:r>
      <w:proofErr w:type="spellEnd"/>
      <w:r w:rsidRPr="0099298A">
        <w:rPr>
          <w:color w:val="000000"/>
          <w:sz w:val="28"/>
          <w:szCs w:val="28"/>
        </w:rPr>
        <w:t>.)</w:t>
      </w:r>
      <w:r w:rsidR="001D338F">
        <w:rPr>
          <w:color w:val="000000"/>
          <w:sz w:val="28"/>
          <w:szCs w:val="28"/>
        </w:rPr>
        <w:t>.</w:t>
      </w:r>
      <w:r w:rsidR="001D338F" w:rsidRPr="001D338F">
        <w:rPr>
          <w:color w:val="000000"/>
          <w:sz w:val="28"/>
          <w:szCs w:val="28"/>
        </w:rPr>
        <w:t xml:space="preserve"> </w:t>
      </w:r>
      <w:r w:rsidR="001D338F">
        <w:rPr>
          <w:color w:val="000000"/>
          <w:sz w:val="28"/>
          <w:szCs w:val="28"/>
        </w:rPr>
        <w:t>Период оценки достижения показателей по итогам года</w:t>
      </w:r>
      <w:r w:rsidR="001D338F" w:rsidRPr="0099298A">
        <w:rPr>
          <w:color w:val="000000"/>
          <w:sz w:val="28"/>
          <w:szCs w:val="28"/>
        </w:rPr>
        <w:t>;</w:t>
      </w:r>
    </w:p>
    <w:p w:rsidR="001D338F" w:rsidRDefault="0099298A" w:rsidP="0099298A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>Увеличение доли выполненных рейсов маршрутными транспортными средствами от плановых рейсов на 15 %. (с 80 % до 95 %)</w:t>
      </w:r>
      <w:r w:rsidR="001D338F">
        <w:rPr>
          <w:color w:val="000000"/>
          <w:sz w:val="28"/>
          <w:szCs w:val="28"/>
        </w:rPr>
        <w:t>.</w:t>
      </w:r>
      <w:r w:rsidR="001D338F" w:rsidRPr="001D338F">
        <w:rPr>
          <w:color w:val="000000"/>
          <w:sz w:val="28"/>
          <w:szCs w:val="28"/>
        </w:rPr>
        <w:t xml:space="preserve"> </w:t>
      </w:r>
      <w:r w:rsidR="001D338F">
        <w:rPr>
          <w:color w:val="000000"/>
          <w:sz w:val="28"/>
          <w:szCs w:val="28"/>
        </w:rPr>
        <w:t>Период оценки достижения показателей по итогам года</w:t>
      </w:r>
      <w:r w:rsidR="001D338F" w:rsidRPr="0099298A">
        <w:rPr>
          <w:color w:val="000000"/>
          <w:sz w:val="28"/>
          <w:szCs w:val="28"/>
        </w:rPr>
        <w:t>;</w:t>
      </w:r>
    </w:p>
    <w:p w:rsidR="0099298A" w:rsidRPr="0099298A" w:rsidRDefault="0099298A" w:rsidP="0099298A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>Снижения количества ДТП с участием пешеходо</w:t>
      </w:r>
      <w:r w:rsidR="001D338F">
        <w:rPr>
          <w:color w:val="000000"/>
          <w:sz w:val="28"/>
          <w:szCs w:val="28"/>
        </w:rPr>
        <w:t>в на 9 ед. (с 41 ед. до 32 ед.).</w:t>
      </w:r>
      <w:r w:rsidR="001D338F" w:rsidRPr="001D338F">
        <w:rPr>
          <w:color w:val="000000"/>
          <w:sz w:val="28"/>
          <w:szCs w:val="28"/>
        </w:rPr>
        <w:t xml:space="preserve"> </w:t>
      </w:r>
      <w:r w:rsidR="001D338F">
        <w:rPr>
          <w:color w:val="000000"/>
          <w:sz w:val="28"/>
          <w:szCs w:val="28"/>
        </w:rPr>
        <w:t>Период оценки достижения показателей по итогам полугодия</w:t>
      </w:r>
      <w:r w:rsidR="001D338F" w:rsidRPr="0099298A">
        <w:rPr>
          <w:color w:val="000000"/>
          <w:sz w:val="28"/>
          <w:szCs w:val="28"/>
        </w:rPr>
        <w:t>;</w:t>
      </w:r>
    </w:p>
    <w:p w:rsidR="0099298A" w:rsidRPr="0099298A" w:rsidRDefault="0099298A" w:rsidP="0099298A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>Снижение доли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 на 12%. (с 22 % до 10 %)</w:t>
      </w:r>
      <w:r w:rsidR="001D338F">
        <w:rPr>
          <w:color w:val="000000"/>
          <w:sz w:val="28"/>
          <w:szCs w:val="28"/>
        </w:rPr>
        <w:t>.</w:t>
      </w:r>
      <w:r w:rsidR="001D338F" w:rsidRPr="001D338F">
        <w:rPr>
          <w:color w:val="000000"/>
          <w:sz w:val="28"/>
          <w:szCs w:val="28"/>
        </w:rPr>
        <w:t xml:space="preserve"> </w:t>
      </w:r>
      <w:r w:rsidR="001D338F">
        <w:rPr>
          <w:color w:val="000000"/>
          <w:sz w:val="28"/>
          <w:szCs w:val="28"/>
        </w:rPr>
        <w:t>Период оценки достижения показателей по итогам года</w:t>
      </w:r>
      <w:r w:rsidR="001D338F" w:rsidRPr="0099298A">
        <w:rPr>
          <w:color w:val="000000"/>
          <w:sz w:val="28"/>
          <w:szCs w:val="28"/>
        </w:rPr>
        <w:t>;</w:t>
      </w:r>
    </w:p>
    <w:p w:rsidR="0099298A" w:rsidRPr="0099298A" w:rsidRDefault="0099298A" w:rsidP="0099298A">
      <w:pPr>
        <w:ind w:firstLine="709"/>
        <w:jc w:val="both"/>
        <w:rPr>
          <w:color w:val="000000"/>
          <w:sz w:val="28"/>
          <w:szCs w:val="28"/>
        </w:rPr>
      </w:pPr>
      <w:r w:rsidRPr="0099298A">
        <w:rPr>
          <w:color w:val="000000"/>
          <w:sz w:val="28"/>
          <w:szCs w:val="28"/>
        </w:rPr>
        <w:t>Снижение очагов аварийности на улично-дорожной сети на 5 ед. (с 17 ед. до 12 ед.).</w:t>
      </w:r>
      <w:r w:rsidR="001D338F" w:rsidRPr="001D338F">
        <w:rPr>
          <w:color w:val="000000"/>
          <w:sz w:val="28"/>
          <w:szCs w:val="28"/>
        </w:rPr>
        <w:t xml:space="preserve"> </w:t>
      </w:r>
      <w:r w:rsidR="001D338F">
        <w:rPr>
          <w:color w:val="000000"/>
          <w:sz w:val="28"/>
          <w:szCs w:val="28"/>
        </w:rPr>
        <w:t>Период оценки достижения показателей по итогам года.</w:t>
      </w: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298A">
        <w:rPr>
          <w:sz w:val="28"/>
          <w:szCs w:val="28"/>
        </w:rPr>
        <w:t xml:space="preserve">Раздел </w:t>
      </w:r>
      <w:r w:rsidRPr="0099298A">
        <w:rPr>
          <w:sz w:val="28"/>
          <w:szCs w:val="28"/>
          <w:lang w:val="en-US"/>
        </w:rPr>
        <w:t>III</w:t>
      </w:r>
      <w:r w:rsidRPr="0099298A">
        <w:rPr>
          <w:sz w:val="28"/>
          <w:szCs w:val="28"/>
        </w:rPr>
        <w:t xml:space="preserve"> «Характеристика основных мероприятий программы»</w:t>
      </w: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lastRenderedPageBreak/>
        <w:t>Для выполнения основного мероприятия 1 «Строительство, реконструкция, капитальный ремонт и ремонт объектов улично-дорожной сети города» программой предусмотрена реализация следующих мероприятий: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1. Ремонт улицы </w:t>
      </w:r>
      <w:proofErr w:type="gramStart"/>
      <w:r w:rsidRPr="0099298A">
        <w:rPr>
          <w:sz w:val="28"/>
          <w:szCs w:val="28"/>
        </w:rPr>
        <w:t>Аграрная</w:t>
      </w:r>
      <w:proofErr w:type="gramEnd"/>
      <w:r w:rsidRPr="0099298A">
        <w:rPr>
          <w:sz w:val="28"/>
          <w:szCs w:val="28"/>
        </w:rPr>
        <w:t>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2. Строительство улиц и дорог жилого комплекса "Иртыш" в микрорайоне </w:t>
      </w:r>
      <w:proofErr w:type="spellStart"/>
      <w:r w:rsidRPr="0099298A">
        <w:rPr>
          <w:sz w:val="28"/>
          <w:szCs w:val="28"/>
        </w:rPr>
        <w:t>Гидронамыв</w:t>
      </w:r>
      <w:proofErr w:type="spellEnd"/>
      <w:r w:rsidRPr="0099298A">
        <w:rPr>
          <w:sz w:val="28"/>
          <w:szCs w:val="28"/>
        </w:rPr>
        <w:t xml:space="preserve"> 1 этап;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3. Реконструкция улиц и проездов в г. Ханты-Мансийске. Ул. Рябиновая - ул. Посадская - ул. Югорская - ул. Лермонтова;</w:t>
      </w:r>
      <w:r w:rsidRPr="0099298A">
        <w:rPr>
          <w:sz w:val="28"/>
          <w:szCs w:val="28"/>
        </w:rPr>
        <w:tab/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4. Реконструкция улиц и проездов в г. Ханты-Мансийске. Ул. </w:t>
      </w:r>
      <w:proofErr w:type="gramStart"/>
      <w:r w:rsidRPr="0099298A">
        <w:rPr>
          <w:sz w:val="28"/>
          <w:szCs w:val="28"/>
        </w:rPr>
        <w:t>Промышленная</w:t>
      </w:r>
      <w:proofErr w:type="gramEnd"/>
      <w:r w:rsidRPr="0099298A">
        <w:rPr>
          <w:sz w:val="28"/>
          <w:szCs w:val="28"/>
        </w:rPr>
        <w:t xml:space="preserve"> - ул. Сирина - ул. Северная;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5. Строительство улицы Урожайная – Ломоносова – Землеустроителей; 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6. Реконструкция автомобильной дороги по ул. Тихая на участке от Широтного коридора до ул. Аграрная;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7. Реконструкция транспортной развязки в районе улиц Гагарина – Свободы;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8. Строительство улично-дорожная сеть микрорайона «Западный»;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9. Устройство дорог и проездов в микрорайоне «</w:t>
      </w:r>
      <w:proofErr w:type="gramStart"/>
      <w:r w:rsidRPr="0099298A">
        <w:rPr>
          <w:sz w:val="28"/>
          <w:szCs w:val="28"/>
        </w:rPr>
        <w:t>Восточный</w:t>
      </w:r>
      <w:proofErr w:type="gramEnd"/>
      <w:r w:rsidRPr="0099298A">
        <w:rPr>
          <w:sz w:val="28"/>
          <w:szCs w:val="28"/>
        </w:rPr>
        <w:t>» вдоль ул. Индустриальная;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10. Строительство автомобильной дороги от ул. Дзержинского до ул. </w:t>
      </w:r>
      <w:proofErr w:type="gramStart"/>
      <w:r w:rsidRPr="0099298A">
        <w:rPr>
          <w:sz w:val="28"/>
          <w:szCs w:val="28"/>
        </w:rPr>
        <w:t>Объездная</w:t>
      </w:r>
      <w:proofErr w:type="gramEnd"/>
      <w:r w:rsidRPr="0099298A">
        <w:rPr>
          <w:sz w:val="28"/>
          <w:szCs w:val="28"/>
        </w:rPr>
        <w:t xml:space="preserve">, с устройством транспортных развязок на пересечении ул. Дзержинского – ул. </w:t>
      </w:r>
      <w:proofErr w:type="spellStart"/>
      <w:r w:rsidRPr="0099298A">
        <w:rPr>
          <w:sz w:val="28"/>
          <w:szCs w:val="28"/>
        </w:rPr>
        <w:t>Рознина</w:t>
      </w:r>
      <w:proofErr w:type="spellEnd"/>
      <w:r w:rsidRPr="0099298A">
        <w:rPr>
          <w:sz w:val="28"/>
          <w:szCs w:val="28"/>
        </w:rPr>
        <w:t xml:space="preserve"> и ул. Дзержинского – ул. Объездная;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11. Строительство  и реконструкция остановочных пунктов;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12. Строительство велосипедных дорожек и велосипедных парковок  у объектов социального назначения, транспортной инфраструктуры;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13. Выполнение ремонтных работ по устранению </w:t>
      </w:r>
      <w:proofErr w:type="spellStart"/>
      <w:r w:rsidRPr="0099298A">
        <w:rPr>
          <w:sz w:val="28"/>
          <w:szCs w:val="28"/>
        </w:rPr>
        <w:t>колейности</w:t>
      </w:r>
      <w:proofErr w:type="spellEnd"/>
      <w:r w:rsidRPr="0099298A">
        <w:rPr>
          <w:sz w:val="28"/>
          <w:szCs w:val="28"/>
        </w:rPr>
        <w:t xml:space="preserve"> на  улично-дорожной сети города Ханты-Мансийска;</w:t>
      </w:r>
    </w:p>
    <w:p w:rsidR="0099298A" w:rsidRP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14. Реконструкция ул. Строителей от ул. Мира до ул. Студенческая;</w:t>
      </w:r>
    </w:p>
    <w:p w:rsidR="0099298A" w:rsidRDefault="0099298A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15. Ремонт улицы Солнечная – район СУ-967, улицы Югорская – нагорн</w:t>
      </w:r>
      <w:r w:rsidR="002145C3">
        <w:rPr>
          <w:sz w:val="28"/>
          <w:szCs w:val="28"/>
        </w:rPr>
        <w:t>ая часть города Ханты-Мансийска;</w:t>
      </w:r>
    </w:p>
    <w:p w:rsidR="002145C3" w:rsidRDefault="002145C3" w:rsidP="0099298A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145C3">
        <w:rPr>
          <w:sz w:val="28"/>
          <w:szCs w:val="28"/>
        </w:rPr>
        <w:t xml:space="preserve"> </w:t>
      </w:r>
      <w:r w:rsidR="00374084" w:rsidRPr="00374084">
        <w:rPr>
          <w:sz w:val="28"/>
          <w:szCs w:val="28"/>
        </w:rPr>
        <w:t>Реконструкция улицы Конева в городе Ханты-Мансийске</w:t>
      </w:r>
      <w:r w:rsidR="00374084">
        <w:rPr>
          <w:sz w:val="28"/>
          <w:szCs w:val="28"/>
        </w:rPr>
        <w:t>;</w:t>
      </w:r>
    </w:p>
    <w:p w:rsidR="00374084" w:rsidRPr="00374084" w:rsidRDefault="00374084" w:rsidP="00374084">
      <w:pPr>
        <w:pStyle w:val="ab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374084">
        <w:t xml:space="preserve"> </w:t>
      </w:r>
      <w:r w:rsidRPr="00374084">
        <w:rPr>
          <w:sz w:val="28"/>
          <w:szCs w:val="28"/>
        </w:rPr>
        <w:t>Реконструкция улицы Пионерская в городе Ханты-Мансийске:</w:t>
      </w:r>
    </w:p>
    <w:p w:rsidR="00374084" w:rsidRPr="00374084" w:rsidRDefault="00374084" w:rsidP="00374084">
      <w:pPr>
        <w:pStyle w:val="ab"/>
        <w:tabs>
          <w:tab w:val="left" w:pos="851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proofErr w:type="gramStart"/>
      <w:r w:rsidRPr="00374084">
        <w:rPr>
          <w:sz w:val="28"/>
          <w:szCs w:val="28"/>
        </w:rPr>
        <w:t>1 этап – от кольца (ул. Строителей - ул. Студенческая) до ул. Крупской;</w:t>
      </w:r>
      <w:proofErr w:type="gramEnd"/>
    </w:p>
    <w:p w:rsidR="00374084" w:rsidRDefault="00374084" w:rsidP="00374084">
      <w:pPr>
        <w:pStyle w:val="ab"/>
        <w:tabs>
          <w:tab w:val="left" w:pos="851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374084">
        <w:rPr>
          <w:sz w:val="28"/>
          <w:szCs w:val="28"/>
        </w:rPr>
        <w:t xml:space="preserve">2 этап – </w:t>
      </w:r>
      <w:r>
        <w:rPr>
          <w:sz w:val="28"/>
          <w:szCs w:val="28"/>
        </w:rPr>
        <w:t>от ул. Крупской до ул. Калинина;</w:t>
      </w:r>
    </w:p>
    <w:p w:rsidR="00374084" w:rsidRPr="0099298A" w:rsidRDefault="00374084" w:rsidP="00374084">
      <w:pPr>
        <w:pStyle w:val="a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374084">
        <w:t xml:space="preserve"> </w:t>
      </w:r>
      <w:r w:rsidRPr="00374084">
        <w:rPr>
          <w:sz w:val="28"/>
          <w:szCs w:val="28"/>
        </w:rPr>
        <w:t>Строительство автомобильной дороги в районе жилого комплекса Югорская звезда с выездом на ул. Студенческая (в районе МДЭП и пожарной части №132)</w:t>
      </w:r>
      <w:r>
        <w:rPr>
          <w:sz w:val="28"/>
          <w:szCs w:val="28"/>
        </w:rPr>
        <w:t>.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Для выполнения основного мероприятия 2 «Повышение комплексной безопасности дорожного движения и устойчивости транспортной системы» программой предусмотрена реализация следующих мероприятий:</w:t>
      </w:r>
      <w:r w:rsidRPr="0099298A">
        <w:rPr>
          <w:sz w:val="28"/>
          <w:szCs w:val="28"/>
        </w:rPr>
        <w:tab/>
      </w:r>
    </w:p>
    <w:p w:rsidR="0099298A" w:rsidRPr="0099298A" w:rsidRDefault="0099298A" w:rsidP="0099298A">
      <w:pPr>
        <w:pStyle w:val="ab"/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1. Создание общегородского диспетчерского центра управления перевозками на пассажирском транспорте;</w:t>
      </w:r>
    </w:p>
    <w:p w:rsidR="0099298A" w:rsidRPr="0099298A" w:rsidRDefault="0099298A" w:rsidP="0099298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lastRenderedPageBreak/>
        <w:t>2. 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транспорта;</w:t>
      </w:r>
    </w:p>
    <w:p w:rsidR="0099298A" w:rsidRPr="0099298A" w:rsidRDefault="0099298A" w:rsidP="0099298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3. Модернизация и эксплуатация системы информирования участников дорожного движения;</w:t>
      </w:r>
    </w:p>
    <w:p w:rsidR="0099298A" w:rsidRPr="0099298A" w:rsidRDefault="0099298A" w:rsidP="0099298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4. Обустройство пешеходных переходов техническими средствами регулирования дорожного движения;</w:t>
      </w:r>
    </w:p>
    <w:p w:rsidR="0099298A" w:rsidRPr="0099298A" w:rsidRDefault="0099298A" w:rsidP="0099298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5. Проведение ежегодного городского конкурса на звание "Лучший водитель года";</w:t>
      </w:r>
    </w:p>
    <w:p w:rsidR="0099298A" w:rsidRPr="0099298A" w:rsidRDefault="0099298A" w:rsidP="0099298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6. Организация разработки комплексной схемы организации дорожного движения и проекта организации дорожного движения.</w:t>
      </w:r>
    </w:p>
    <w:p w:rsidR="0099298A" w:rsidRPr="0099298A" w:rsidRDefault="0099298A" w:rsidP="0099298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Для выполнения основного мероприятия 3 «Организация транспортного обслуживания населения автомобильным, внутренним водным транспортом в границах городского округа город Ханты-Мансийск» программой предусмотрена реализация следующих мероприятий:</w:t>
      </w:r>
    </w:p>
    <w:p w:rsidR="0099298A" w:rsidRPr="0099298A" w:rsidRDefault="0099298A" w:rsidP="0099298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1. Организация транспортного обслуживания населения автомобильным транспортом по городским маршрутам;</w:t>
      </w:r>
    </w:p>
    <w:p w:rsidR="0099298A" w:rsidRPr="0099298A" w:rsidRDefault="0099298A" w:rsidP="0099298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2. Организация транспортного обслуживания населения внутренним водным транспортом по дачным маршрутам.</w:t>
      </w:r>
    </w:p>
    <w:p w:rsidR="0099298A" w:rsidRPr="0099298A" w:rsidRDefault="0099298A" w:rsidP="0099298A">
      <w:pPr>
        <w:ind w:firstLine="709"/>
        <w:rPr>
          <w:sz w:val="28"/>
          <w:szCs w:val="28"/>
        </w:rPr>
      </w:pPr>
      <w:r w:rsidRPr="0099298A">
        <w:rPr>
          <w:sz w:val="28"/>
          <w:szCs w:val="28"/>
        </w:rPr>
        <w:t>Перечень основных мероприятий с объемами финансирования по годам реализации программы приведен в приложении №2 к программе.</w:t>
      </w:r>
    </w:p>
    <w:p w:rsidR="0099298A" w:rsidRPr="0099298A" w:rsidRDefault="0099298A" w:rsidP="0099298A">
      <w:pPr>
        <w:ind w:firstLine="709"/>
        <w:rPr>
          <w:sz w:val="28"/>
          <w:szCs w:val="28"/>
        </w:rPr>
      </w:pPr>
    </w:p>
    <w:p w:rsidR="0099298A" w:rsidRPr="0099298A" w:rsidRDefault="0099298A" w:rsidP="0099298A">
      <w:pPr>
        <w:ind w:firstLine="709"/>
        <w:jc w:val="center"/>
        <w:rPr>
          <w:sz w:val="28"/>
          <w:szCs w:val="28"/>
        </w:rPr>
      </w:pPr>
      <w:r w:rsidRPr="0099298A">
        <w:rPr>
          <w:sz w:val="28"/>
          <w:szCs w:val="28"/>
        </w:rPr>
        <w:t xml:space="preserve">Раздел  </w:t>
      </w:r>
      <w:r w:rsidRPr="0099298A">
        <w:rPr>
          <w:sz w:val="28"/>
          <w:szCs w:val="28"/>
          <w:lang w:val="en-US"/>
        </w:rPr>
        <w:t>IV</w:t>
      </w:r>
      <w:r w:rsidRPr="0099298A">
        <w:rPr>
          <w:sz w:val="28"/>
          <w:szCs w:val="28"/>
        </w:rPr>
        <w:t xml:space="preserve"> «Обоснование ресурсного обеспечения программы» </w:t>
      </w:r>
    </w:p>
    <w:p w:rsidR="0099298A" w:rsidRPr="0099298A" w:rsidRDefault="0099298A" w:rsidP="0099298A">
      <w:pPr>
        <w:ind w:firstLine="709"/>
        <w:jc w:val="center"/>
        <w:rPr>
          <w:sz w:val="28"/>
          <w:szCs w:val="28"/>
        </w:rPr>
      </w:pP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Финансирование мероприятий программы осуществляется за счет средств бюджета города Ханты-Мансийска и бюджета Ханты-Мансийского автономного округа - Югры.</w:t>
      </w:r>
    </w:p>
    <w:p w:rsidR="0099298A" w:rsidRPr="0099298A" w:rsidRDefault="0099298A" w:rsidP="00992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A">
        <w:rPr>
          <w:rFonts w:ascii="Times New Roman" w:hAnsi="Times New Roman" w:cs="Times New Roman"/>
          <w:sz w:val="28"/>
          <w:szCs w:val="28"/>
        </w:rPr>
        <w:t>Объемы финансирования, необходимого для реализации программы:</w:t>
      </w:r>
    </w:p>
    <w:p w:rsidR="0099298A" w:rsidRPr="0099298A" w:rsidRDefault="0099298A" w:rsidP="0099298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298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4625" w:type="pct"/>
        <w:tblInd w:w="562" w:type="dxa"/>
        <w:tblLook w:val="0000" w:firstRow="0" w:lastRow="0" w:firstColumn="0" w:lastColumn="0" w:noHBand="0" w:noVBand="0"/>
      </w:tblPr>
      <w:tblGrid>
        <w:gridCol w:w="2212"/>
        <w:gridCol w:w="2512"/>
        <w:gridCol w:w="2294"/>
        <w:gridCol w:w="1966"/>
      </w:tblGrid>
      <w:tr w:rsidR="0099298A" w:rsidRPr="0099298A" w:rsidTr="00860D22">
        <w:trPr>
          <w:trHeight w:val="20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both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 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Всего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Бюджет города</w:t>
            </w:r>
          </w:p>
        </w:tc>
      </w:tr>
      <w:tr w:rsidR="0099298A" w:rsidRPr="0099298A" w:rsidTr="00860D2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2145C3" w:rsidP="0086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</w:t>
            </w:r>
            <w:r w:rsidR="00374084">
              <w:rPr>
                <w:sz w:val="28"/>
                <w:szCs w:val="28"/>
              </w:rPr>
              <w:t>9</w:t>
            </w:r>
            <w:r w:rsidR="00656808">
              <w:rPr>
                <w:sz w:val="28"/>
                <w:szCs w:val="28"/>
              </w:rPr>
              <w:t> 409 181,00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944 906 500,00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374084" w:rsidP="0086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  <w:r w:rsidR="00656808">
              <w:rPr>
                <w:sz w:val="28"/>
                <w:szCs w:val="28"/>
              </w:rPr>
              <w:t> 502 681,00</w:t>
            </w:r>
          </w:p>
        </w:tc>
      </w:tr>
      <w:tr w:rsidR="0099298A" w:rsidRPr="0099298A" w:rsidTr="00860D2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2016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374084" w:rsidP="0086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="00656808">
              <w:rPr>
                <w:sz w:val="28"/>
                <w:szCs w:val="28"/>
              </w:rPr>
              <w:t> 693 481,00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89 739 100,00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374084" w:rsidP="0086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656808">
              <w:rPr>
                <w:sz w:val="28"/>
                <w:szCs w:val="28"/>
              </w:rPr>
              <w:t> 954 381,00</w:t>
            </w:r>
          </w:p>
        </w:tc>
      </w:tr>
      <w:tr w:rsidR="0099298A" w:rsidRPr="0099298A" w:rsidTr="00860D2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2017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185 148 300,00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91 200 300,00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93 948 000,00</w:t>
            </w:r>
          </w:p>
        </w:tc>
      </w:tr>
      <w:tr w:rsidR="0099298A" w:rsidRPr="0099298A" w:rsidTr="00860D2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2018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360 030 800,00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254 655 700,00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105 375 100,00</w:t>
            </w:r>
          </w:p>
        </w:tc>
      </w:tr>
      <w:tr w:rsidR="0099298A" w:rsidRPr="0099298A" w:rsidTr="00860D2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2019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345 268 300,00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254 655 700,00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90 612 600,00</w:t>
            </w:r>
          </w:p>
        </w:tc>
      </w:tr>
      <w:tr w:rsidR="0099298A" w:rsidRPr="0099298A" w:rsidTr="00860D2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2020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345 268 300,00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254 655 700,00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8A" w:rsidRPr="0099298A" w:rsidRDefault="0099298A" w:rsidP="00860D22">
            <w:pPr>
              <w:jc w:val="center"/>
              <w:rPr>
                <w:sz w:val="28"/>
                <w:szCs w:val="28"/>
              </w:rPr>
            </w:pPr>
            <w:r w:rsidRPr="0099298A">
              <w:rPr>
                <w:sz w:val="28"/>
                <w:szCs w:val="28"/>
              </w:rPr>
              <w:t>90 612 600,0</w:t>
            </w:r>
            <w:r w:rsidR="00656808">
              <w:rPr>
                <w:sz w:val="28"/>
                <w:szCs w:val="28"/>
              </w:rPr>
              <w:t>0</w:t>
            </w:r>
          </w:p>
        </w:tc>
      </w:tr>
    </w:tbl>
    <w:p w:rsidR="0099298A" w:rsidRPr="0099298A" w:rsidRDefault="0099298A" w:rsidP="00992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8A" w:rsidRPr="0099298A" w:rsidRDefault="0099298A" w:rsidP="00992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A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программы за счет средств бюджетов города и автономного округа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</w:t>
      </w:r>
      <w:r w:rsidRPr="0099298A">
        <w:rPr>
          <w:rFonts w:ascii="Times New Roman" w:hAnsi="Times New Roman" w:cs="Times New Roman"/>
          <w:sz w:val="28"/>
          <w:szCs w:val="28"/>
        </w:rPr>
        <w:lastRenderedPageBreak/>
        <w:t>период. В ходе реализации программы ежегодные объемы финансирования (</w:t>
      </w:r>
      <w:proofErr w:type="spellStart"/>
      <w:r w:rsidRPr="009929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298A">
        <w:rPr>
          <w:rFonts w:ascii="Times New Roman" w:hAnsi="Times New Roman" w:cs="Times New Roman"/>
          <w:sz w:val="28"/>
          <w:szCs w:val="28"/>
        </w:rPr>
        <w:t>) мероприятий, при необходимости подлежат корректировке.</w:t>
      </w:r>
    </w:p>
    <w:p w:rsidR="00656808" w:rsidRPr="0099298A" w:rsidRDefault="00656808" w:rsidP="0099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98A" w:rsidRPr="0099298A" w:rsidRDefault="0099298A" w:rsidP="0099298A">
      <w:pPr>
        <w:jc w:val="center"/>
        <w:rPr>
          <w:sz w:val="28"/>
          <w:szCs w:val="28"/>
        </w:rPr>
      </w:pPr>
      <w:r w:rsidRPr="0099298A">
        <w:rPr>
          <w:sz w:val="28"/>
          <w:szCs w:val="28"/>
          <w:lang w:val="en-US"/>
        </w:rPr>
        <w:t>V</w:t>
      </w:r>
      <w:r w:rsidRPr="0099298A">
        <w:rPr>
          <w:sz w:val="28"/>
          <w:szCs w:val="28"/>
        </w:rPr>
        <w:t>. Механизм реализации программы</w:t>
      </w:r>
    </w:p>
    <w:p w:rsidR="0099298A" w:rsidRPr="0099298A" w:rsidRDefault="0099298A" w:rsidP="0099298A">
      <w:pPr>
        <w:ind w:firstLine="709"/>
        <w:jc w:val="both"/>
        <w:rPr>
          <w:b/>
          <w:sz w:val="28"/>
          <w:szCs w:val="28"/>
        </w:rPr>
      </w:pP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 xml:space="preserve">Реализация программы осуществляется в соответствии с законодательством Российской Федерации о </w:t>
      </w:r>
      <w:r w:rsidR="00D55104">
        <w:rPr>
          <w:sz w:val="28"/>
          <w:szCs w:val="28"/>
        </w:rPr>
        <w:t xml:space="preserve">контрактной системе в сфере закупок товаров, работ и услуг для </w:t>
      </w:r>
      <w:r w:rsidR="00B40B3C">
        <w:rPr>
          <w:sz w:val="28"/>
          <w:szCs w:val="28"/>
        </w:rPr>
        <w:t xml:space="preserve">обеспечения </w:t>
      </w:r>
      <w:r w:rsidRPr="0099298A">
        <w:rPr>
          <w:sz w:val="28"/>
          <w:szCs w:val="28"/>
        </w:rPr>
        <w:t>государственных и муниципальных нужд, а также в соответствии с муниципальными  правовыми актами Администрации города Ханты-Мансийска.</w:t>
      </w: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Управление ходом реализации программы осуществляет координатор - управление транспорта, связи и дорог Администрации города Ханты-Мансийска.</w:t>
      </w: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Координатор программы осуществляет контроль и несет ответственность за своевременную и качественную реализацию программы, координирует деятельность исполнителей программы, обеспечивает разработку проектов муниципальных правовых актов, необходимых для реализации программы.</w:t>
      </w: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Реализация мероприятий программы осуществляется органами Администрации города Ханты-Мансийска и муниципальными учреждениями.</w:t>
      </w:r>
    </w:p>
    <w:p w:rsidR="0099298A" w:rsidRPr="0099298A" w:rsidRDefault="0099298A" w:rsidP="00992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Исполнители программы несут ответственность за целевое и эффективное использование бюджетных средств.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r w:rsidRPr="0099298A">
        <w:rPr>
          <w:sz w:val="28"/>
          <w:szCs w:val="28"/>
        </w:rPr>
        <w:t>Документы, обосновывающие объемы финансирования мероприятий программы за счет средств бюджета города Ханты-Мансийска, согласовываются Департаментом управления финансами Администрации города Ханты-Мансийска.</w:t>
      </w:r>
    </w:p>
    <w:p w:rsidR="0099298A" w:rsidRPr="0099298A" w:rsidRDefault="0099298A" w:rsidP="0099298A">
      <w:pPr>
        <w:ind w:firstLine="709"/>
        <w:jc w:val="both"/>
        <w:rPr>
          <w:sz w:val="28"/>
          <w:szCs w:val="28"/>
        </w:rPr>
      </w:pPr>
      <w:proofErr w:type="gramStart"/>
      <w:r w:rsidRPr="0099298A">
        <w:rPr>
          <w:sz w:val="28"/>
          <w:szCs w:val="28"/>
        </w:rPr>
        <w:t>Предоставление субсидии из бюджета города Ханты-Мансийска организациям автомобильного транспорта в целях возмещения недополученных доходов от пассажирских перевозок на территории муниципального образования город Ханты-Мансийск по регулируемым тарифам и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«Ханты-Мансийск – Дачи» по согласованным тарифам осуществляется в соответствии с утвержденными Администрацией города Ханты-Мансийска порядками предоставления субсидий.»</w:t>
      </w:r>
      <w:proofErr w:type="gramEnd"/>
    </w:p>
    <w:p w:rsidR="0099298A" w:rsidRPr="00E30343" w:rsidRDefault="0099298A" w:rsidP="0099298A">
      <w:pPr>
        <w:tabs>
          <w:tab w:val="left" w:pos="1560"/>
        </w:tabs>
        <w:spacing w:line="276" w:lineRule="auto"/>
        <w:ind w:right="284" w:firstLine="708"/>
        <w:jc w:val="both"/>
        <w:rPr>
          <w:sz w:val="28"/>
          <w:szCs w:val="28"/>
        </w:rPr>
      </w:pPr>
    </w:p>
    <w:p w:rsidR="0099298A" w:rsidRDefault="0099298A" w:rsidP="0099298A"/>
    <w:p w:rsidR="008F2D99" w:rsidRPr="00EE3AC5" w:rsidRDefault="008F2D99" w:rsidP="0099298A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F2D99" w:rsidRPr="00EE3AC5" w:rsidSect="00A817B9">
      <w:pgSz w:w="11906" w:h="16838"/>
      <w:pgMar w:top="1438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C14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DC435EE"/>
    <w:multiLevelType w:val="hybridMultilevel"/>
    <w:tmpl w:val="A232F194"/>
    <w:lvl w:ilvl="0" w:tplc="0F66423E">
      <w:start w:val="2015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6BD6BD9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591E1D14"/>
    <w:multiLevelType w:val="hybridMultilevel"/>
    <w:tmpl w:val="98B84782"/>
    <w:lvl w:ilvl="0" w:tplc="A3580914">
      <w:start w:val="2014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18E297C"/>
    <w:multiLevelType w:val="hybridMultilevel"/>
    <w:tmpl w:val="5E8A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0B"/>
    <w:rsid w:val="00010A2A"/>
    <w:rsid w:val="000253CC"/>
    <w:rsid w:val="00027C4C"/>
    <w:rsid w:val="000457B9"/>
    <w:rsid w:val="00051B77"/>
    <w:rsid w:val="00075615"/>
    <w:rsid w:val="000901C6"/>
    <w:rsid w:val="000C586E"/>
    <w:rsid w:val="000D09EF"/>
    <w:rsid w:val="000D200E"/>
    <w:rsid w:val="000F6ABE"/>
    <w:rsid w:val="000F6E8E"/>
    <w:rsid w:val="000F7D94"/>
    <w:rsid w:val="00107EE4"/>
    <w:rsid w:val="0011363B"/>
    <w:rsid w:val="00167035"/>
    <w:rsid w:val="00192F6A"/>
    <w:rsid w:val="001C29FF"/>
    <w:rsid w:val="001D338F"/>
    <w:rsid w:val="001D55B3"/>
    <w:rsid w:val="001E0E0F"/>
    <w:rsid w:val="00214386"/>
    <w:rsid w:val="002145C3"/>
    <w:rsid w:val="00216C3F"/>
    <w:rsid w:val="00224B59"/>
    <w:rsid w:val="00227A48"/>
    <w:rsid w:val="00243AEB"/>
    <w:rsid w:val="002451B1"/>
    <w:rsid w:val="0028581B"/>
    <w:rsid w:val="002B3392"/>
    <w:rsid w:val="002C3EFF"/>
    <w:rsid w:val="002F6653"/>
    <w:rsid w:val="002F715E"/>
    <w:rsid w:val="00311512"/>
    <w:rsid w:val="00335BDA"/>
    <w:rsid w:val="00374084"/>
    <w:rsid w:val="0039670A"/>
    <w:rsid w:val="003A753C"/>
    <w:rsid w:val="003D68D2"/>
    <w:rsid w:val="003F07B8"/>
    <w:rsid w:val="004356A4"/>
    <w:rsid w:val="00462A16"/>
    <w:rsid w:val="004B5DE8"/>
    <w:rsid w:val="004C4E06"/>
    <w:rsid w:val="004C7A08"/>
    <w:rsid w:val="004D5E3A"/>
    <w:rsid w:val="004E5216"/>
    <w:rsid w:val="004F34E5"/>
    <w:rsid w:val="004F7B7C"/>
    <w:rsid w:val="00512C28"/>
    <w:rsid w:val="00530487"/>
    <w:rsid w:val="005317C3"/>
    <w:rsid w:val="0053602E"/>
    <w:rsid w:val="00536476"/>
    <w:rsid w:val="005772A9"/>
    <w:rsid w:val="005B105D"/>
    <w:rsid w:val="005C69A1"/>
    <w:rsid w:val="00656808"/>
    <w:rsid w:val="00662931"/>
    <w:rsid w:val="0066331D"/>
    <w:rsid w:val="0068423A"/>
    <w:rsid w:val="006F3AD6"/>
    <w:rsid w:val="0072123E"/>
    <w:rsid w:val="007C1582"/>
    <w:rsid w:val="007C1E86"/>
    <w:rsid w:val="007C45E2"/>
    <w:rsid w:val="007D756B"/>
    <w:rsid w:val="007E4435"/>
    <w:rsid w:val="00807080"/>
    <w:rsid w:val="00807FA0"/>
    <w:rsid w:val="00817E1A"/>
    <w:rsid w:val="0083172E"/>
    <w:rsid w:val="008956C0"/>
    <w:rsid w:val="008B2E20"/>
    <w:rsid w:val="008D7911"/>
    <w:rsid w:val="008F2D99"/>
    <w:rsid w:val="00900920"/>
    <w:rsid w:val="009047DF"/>
    <w:rsid w:val="0091480B"/>
    <w:rsid w:val="00931285"/>
    <w:rsid w:val="0099298A"/>
    <w:rsid w:val="009C5AA3"/>
    <w:rsid w:val="009D1F44"/>
    <w:rsid w:val="009F3B4F"/>
    <w:rsid w:val="00A1020B"/>
    <w:rsid w:val="00A25723"/>
    <w:rsid w:val="00A429BF"/>
    <w:rsid w:val="00A76D13"/>
    <w:rsid w:val="00A817B9"/>
    <w:rsid w:val="00A84A58"/>
    <w:rsid w:val="00AA6EF7"/>
    <w:rsid w:val="00AD1DAE"/>
    <w:rsid w:val="00AF574E"/>
    <w:rsid w:val="00B40B3C"/>
    <w:rsid w:val="00B563C0"/>
    <w:rsid w:val="00B701A1"/>
    <w:rsid w:val="00BA1394"/>
    <w:rsid w:val="00BA7F76"/>
    <w:rsid w:val="00BB2120"/>
    <w:rsid w:val="00BE6B1F"/>
    <w:rsid w:val="00BF3069"/>
    <w:rsid w:val="00C31178"/>
    <w:rsid w:val="00C43A07"/>
    <w:rsid w:val="00C521B9"/>
    <w:rsid w:val="00C60B7E"/>
    <w:rsid w:val="00C718EE"/>
    <w:rsid w:val="00D10F2D"/>
    <w:rsid w:val="00D1301D"/>
    <w:rsid w:val="00D15EB2"/>
    <w:rsid w:val="00D44D12"/>
    <w:rsid w:val="00D45773"/>
    <w:rsid w:val="00D55104"/>
    <w:rsid w:val="00D60EED"/>
    <w:rsid w:val="00D72C62"/>
    <w:rsid w:val="00DB6B69"/>
    <w:rsid w:val="00DC0C71"/>
    <w:rsid w:val="00DE7CCD"/>
    <w:rsid w:val="00E41ECB"/>
    <w:rsid w:val="00E5013E"/>
    <w:rsid w:val="00E67887"/>
    <w:rsid w:val="00E7427B"/>
    <w:rsid w:val="00E94B82"/>
    <w:rsid w:val="00EB2835"/>
    <w:rsid w:val="00EC0410"/>
    <w:rsid w:val="00EE3AC5"/>
    <w:rsid w:val="00EF56B0"/>
    <w:rsid w:val="00EF7474"/>
    <w:rsid w:val="00F12B76"/>
    <w:rsid w:val="00F42B53"/>
    <w:rsid w:val="00F47457"/>
    <w:rsid w:val="00F5569E"/>
    <w:rsid w:val="00F55D37"/>
    <w:rsid w:val="00F77798"/>
    <w:rsid w:val="00F819F8"/>
    <w:rsid w:val="00F94961"/>
    <w:rsid w:val="00FB36BB"/>
    <w:rsid w:val="00FB3DF4"/>
    <w:rsid w:val="00FD5856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020B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link w:val="1"/>
    <w:uiPriority w:val="99"/>
    <w:locked/>
    <w:rsid w:val="00A76D13"/>
    <w:rPr>
      <w:rFonts w:cs="Times New Roman"/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link w:val="2"/>
    <w:uiPriority w:val="99"/>
    <w:locked/>
    <w:rsid w:val="00A76D1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20 Знак"/>
    <w:link w:val="3"/>
    <w:uiPriority w:val="99"/>
    <w:locked/>
    <w:rsid w:val="00A76D1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19 Знак"/>
    <w:link w:val="4"/>
    <w:uiPriority w:val="99"/>
    <w:locked/>
    <w:rsid w:val="00A76D13"/>
    <w:rPr>
      <w:rFonts w:cs="Times New Roman"/>
      <w:b/>
      <w:sz w:val="24"/>
    </w:rPr>
  </w:style>
  <w:style w:type="character" w:customStyle="1" w:styleId="50">
    <w:name w:val="Заголовок 5 Знак"/>
    <w:aliases w:val="Заголовок 4_1 Знак,Знак18 Знак"/>
    <w:link w:val="5"/>
    <w:uiPriority w:val="99"/>
    <w:locked/>
    <w:rsid w:val="00A76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Знак17 Знак"/>
    <w:link w:val="6"/>
    <w:uiPriority w:val="99"/>
    <w:locked/>
    <w:rsid w:val="00A76D1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aliases w:val="Знак16 Знак"/>
    <w:link w:val="7"/>
    <w:uiPriority w:val="99"/>
    <w:locked/>
    <w:rsid w:val="00A76D13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Знак15 Знак"/>
    <w:link w:val="8"/>
    <w:uiPriority w:val="99"/>
    <w:locked/>
    <w:rsid w:val="00A76D13"/>
    <w:rPr>
      <w:rFonts w:cs="Times New Roman"/>
      <w:b/>
      <w:sz w:val="28"/>
    </w:rPr>
  </w:style>
  <w:style w:type="character" w:customStyle="1" w:styleId="90">
    <w:name w:val="Заголовок 9 Знак"/>
    <w:aliases w:val="Знак14 Знак"/>
    <w:link w:val="9"/>
    <w:uiPriority w:val="99"/>
    <w:locked/>
    <w:rsid w:val="00A76D13"/>
    <w:rPr>
      <w:rFonts w:ascii="Arial" w:hAnsi="Arial" w:cs="Times New Roman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A76D13"/>
    <w:rPr>
      <w:rFonts w:cs="Times New Roman"/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link w:val="a5"/>
    <w:uiPriority w:val="99"/>
    <w:locked/>
    <w:rsid w:val="00A76D13"/>
    <w:rPr>
      <w:rFonts w:ascii="Cambria" w:hAnsi="Cambria" w:cs="Times New Roman"/>
      <w:i/>
      <w:spacing w:val="13"/>
      <w:sz w:val="24"/>
      <w:lang w:val="en-US" w:eastAsia="en-US"/>
    </w:rPr>
  </w:style>
  <w:style w:type="character" w:styleId="a7">
    <w:name w:val="Strong"/>
    <w:uiPriority w:val="99"/>
    <w:qFormat/>
    <w:rsid w:val="00A76D13"/>
    <w:rPr>
      <w:rFonts w:cs="Times New Roman"/>
      <w:b/>
    </w:rPr>
  </w:style>
  <w:style w:type="character" w:styleId="a8">
    <w:name w:val="Emphasis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1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A76D13"/>
    <w:rPr>
      <w:rFonts w:ascii="Calibri" w:hAnsi="Calibri"/>
      <w:sz w:val="22"/>
      <w:lang w:eastAsia="en-US"/>
    </w:rPr>
  </w:style>
  <w:style w:type="paragraph" w:styleId="ab">
    <w:name w:val="List Paragraph"/>
    <w:basedOn w:val="a"/>
    <w:link w:val="ac"/>
    <w:uiPriority w:val="34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76D13"/>
    <w:rPr>
      <w:rFonts w:ascii="Calibri" w:hAnsi="Calibri" w:cs="Times New Roman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76D13"/>
    <w:rPr>
      <w:rFonts w:ascii="Calibri" w:hAnsi="Calibri" w:cs="Times New Roman"/>
      <w:b/>
      <w:i/>
      <w:sz w:val="22"/>
      <w:lang w:val="en-US" w:eastAsia="en-US"/>
    </w:rPr>
  </w:style>
  <w:style w:type="character" w:styleId="af">
    <w:name w:val="Subtle Emphasis"/>
    <w:uiPriority w:val="99"/>
    <w:qFormat/>
    <w:rsid w:val="00A76D13"/>
    <w:rPr>
      <w:rFonts w:cs="Times New Roman"/>
      <w:i/>
    </w:rPr>
  </w:style>
  <w:style w:type="character" w:styleId="af0">
    <w:name w:val="Intense Emphasis"/>
    <w:uiPriority w:val="99"/>
    <w:qFormat/>
    <w:rsid w:val="00A76D13"/>
    <w:rPr>
      <w:rFonts w:cs="Times New Roman"/>
      <w:b/>
    </w:rPr>
  </w:style>
  <w:style w:type="character" w:styleId="af1">
    <w:name w:val="Subtle Reference"/>
    <w:uiPriority w:val="99"/>
    <w:qFormat/>
    <w:rsid w:val="00A76D13"/>
    <w:rPr>
      <w:rFonts w:cs="Times New Roman"/>
      <w:smallCaps/>
    </w:rPr>
  </w:style>
  <w:style w:type="character" w:styleId="af2">
    <w:name w:val="Intense Reference"/>
    <w:uiPriority w:val="99"/>
    <w:qFormat/>
    <w:rsid w:val="00A76D13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A76D13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uiPriority w:val="99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locked/>
    <w:rsid w:val="003967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670A"/>
  </w:style>
  <w:style w:type="paragraph" w:styleId="afe">
    <w:name w:val="Normal (Web)"/>
    <w:basedOn w:val="a"/>
    <w:locked/>
    <w:rsid w:val="003967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298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">
    <w:name w:val="!! Концепция Знак Знак"/>
    <w:basedOn w:val="a"/>
    <w:link w:val="aff0"/>
    <w:autoRedefine/>
    <w:rsid w:val="0099298A"/>
    <w:pPr>
      <w:autoSpaceDE w:val="0"/>
      <w:autoSpaceDN w:val="0"/>
      <w:adjustRightInd w:val="0"/>
      <w:spacing w:before="120"/>
      <w:ind w:firstLine="709"/>
      <w:jc w:val="both"/>
    </w:pPr>
    <w:rPr>
      <w:sz w:val="28"/>
      <w:lang w:val="x-none" w:eastAsia="x-none"/>
    </w:rPr>
  </w:style>
  <w:style w:type="character" w:customStyle="1" w:styleId="aff0">
    <w:name w:val="!! Концепция Знак Знак Знак"/>
    <w:link w:val="aff"/>
    <w:locked/>
    <w:rsid w:val="0099298A"/>
    <w:rPr>
      <w:sz w:val="28"/>
      <w:lang w:val="x-none" w:eastAsia="x-none"/>
    </w:rPr>
  </w:style>
  <w:style w:type="paragraph" w:styleId="aff1">
    <w:name w:val="Balloon Text"/>
    <w:basedOn w:val="a"/>
    <w:link w:val="aff2"/>
    <w:uiPriority w:val="99"/>
    <w:semiHidden/>
    <w:unhideWhenUsed/>
    <w:locked/>
    <w:rsid w:val="002145C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21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RomanovskayaKB</dc:creator>
  <cp:keywords/>
  <dc:description/>
  <cp:lastModifiedBy>Молоков Сергей Анатольевич</cp:lastModifiedBy>
  <cp:revision>79</cp:revision>
  <cp:lastPrinted>2015-12-28T11:28:00Z</cp:lastPrinted>
  <dcterms:created xsi:type="dcterms:W3CDTF">2014-11-20T12:03:00Z</dcterms:created>
  <dcterms:modified xsi:type="dcterms:W3CDTF">2015-12-28T11:29:00Z</dcterms:modified>
</cp:coreProperties>
</file>